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charts/chart1.xml" ContentType="application/vnd.openxmlformats-officedocument.drawingml.chart+xml"/>
  <Override PartName="/word/charts/chart7.xml" ContentType="application/vnd.openxmlformats-officedocument.drawingml.chart+xml"/>
  <Override PartName="/word/theme/theme1.xml" ContentType="application/vnd.openxmlformats-officedocument.theme+xml"/>
  <Override PartName="/word/charts/chart6.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charts/style3.xml" ContentType="application/vnd.ms-office.chartstyle+xml"/>
  <Override PartName="/word/charts/style2.xml" ContentType="application/vnd.ms-office.chartstyle+xml"/>
  <Override PartName="/word/charts/colors2.xml" ContentType="application/vnd.ms-office.chartcolorstyle+xml"/>
  <Override PartName="/word/charts/style4.xml" ContentType="application/vnd.ms-office.chartstyle+xml"/>
  <Override PartName="/word/charts/colors4.xml" ContentType="application/vnd.ms-office.chartcolorstyle+xml"/>
  <Override PartName="/word/charts/style7.xml" ContentType="application/vnd.ms-office.chartstyle+xml"/>
  <Override PartName="/word/charts/colors7.xml" ContentType="application/vnd.ms-office.chartcolorstyle+xml"/>
  <Override PartName="/word/charts/colors3.xml" ContentType="application/vnd.ms-office.chartcolorstyle+xml"/>
  <Override PartName="/word/charts/style1.xml" ContentType="application/vnd.ms-office.chartstyle+xml"/>
  <Override PartName="/word/charts/colors1.xml" ContentType="application/vnd.ms-office.chartcolorstyle+xml"/>
  <Override PartName="/word/charts/style6.xml" ContentType="application/vnd.ms-office.chartstyle+xml"/>
  <Override PartName="/word/charts/colors6.xml" ContentType="application/vnd.ms-office.chartcolorstyle+xml"/>
  <Override PartName="/word/charts/style5.xml" ContentType="application/vnd.ms-office.chartstyle+xml"/>
  <Override PartName="/word/charts/colors5.xml" ContentType="application/vnd.ms-office.chartcolorsty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19C6" w:rsidRPr="00D93709" w:rsidRDefault="006819C6" w:rsidP="00025DBD">
      <w:pPr>
        <w:pStyle w:val="Default"/>
        <w:jc w:val="center"/>
        <w:rPr>
          <w:sz w:val="22"/>
          <w:szCs w:val="22"/>
        </w:rPr>
      </w:pPr>
    </w:p>
    <w:p w:rsidR="00025DBD" w:rsidRPr="00D93709" w:rsidRDefault="00025DBD" w:rsidP="00025DBD">
      <w:pPr>
        <w:pStyle w:val="Default"/>
        <w:jc w:val="center"/>
        <w:rPr>
          <w:b/>
          <w:sz w:val="22"/>
          <w:szCs w:val="22"/>
        </w:rPr>
      </w:pPr>
      <w:r w:rsidRPr="00D93709">
        <w:rPr>
          <w:b/>
          <w:sz w:val="22"/>
          <w:szCs w:val="22"/>
        </w:rPr>
        <w:t xml:space="preserve">INFORME DE EVALUACION DE LA AUDIENCIA PÚBLICA DE RENDICION DE CUENTAS DE LA AGENCIA NACIONAL DE HIDROCARBUROS REALIZADO EN LA CIUDAD DE </w:t>
      </w:r>
      <w:r w:rsidR="002659ED">
        <w:rPr>
          <w:b/>
          <w:sz w:val="22"/>
          <w:szCs w:val="22"/>
        </w:rPr>
        <w:t xml:space="preserve">BOGOTÁ </w:t>
      </w:r>
      <w:r w:rsidRPr="00D93709">
        <w:rPr>
          <w:b/>
          <w:sz w:val="22"/>
          <w:szCs w:val="22"/>
        </w:rPr>
        <w:t xml:space="preserve">EL </w:t>
      </w:r>
      <w:r w:rsidR="002659ED">
        <w:rPr>
          <w:b/>
          <w:sz w:val="22"/>
          <w:szCs w:val="22"/>
        </w:rPr>
        <w:t>1</w:t>
      </w:r>
      <w:r w:rsidR="0022656A" w:rsidRPr="00D93709">
        <w:rPr>
          <w:b/>
          <w:sz w:val="22"/>
          <w:szCs w:val="22"/>
        </w:rPr>
        <w:t xml:space="preserve">1 </w:t>
      </w:r>
      <w:r w:rsidRPr="00D93709">
        <w:rPr>
          <w:b/>
          <w:sz w:val="22"/>
          <w:szCs w:val="22"/>
        </w:rPr>
        <w:t xml:space="preserve">DE </w:t>
      </w:r>
      <w:r w:rsidR="002659ED">
        <w:rPr>
          <w:b/>
          <w:sz w:val="22"/>
          <w:szCs w:val="22"/>
        </w:rPr>
        <w:t>DICIEMBRE DE 2014</w:t>
      </w:r>
    </w:p>
    <w:p w:rsidR="00025DBD" w:rsidRPr="00D93709" w:rsidRDefault="00025DBD" w:rsidP="00025DBD">
      <w:pPr>
        <w:pStyle w:val="Default"/>
        <w:rPr>
          <w:sz w:val="22"/>
          <w:szCs w:val="22"/>
        </w:rPr>
      </w:pPr>
    </w:p>
    <w:p w:rsidR="00025DBD" w:rsidRPr="00D93709" w:rsidRDefault="00025DBD" w:rsidP="00172771">
      <w:pPr>
        <w:pStyle w:val="Default"/>
        <w:jc w:val="center"/>
        <w:rPr>
          <w:b/>
          <w:sz w:val="22"/>
          <w:szCs w:val="22"/>
        </w:rPr>
      </w:pPr>
      <w:r w:rsidRPr="00D93709">
        <w:rPr>
          <w:b/>
          <w:sz w:val="22"/>
          <w:szCs w:val="22"/>
        </w:rPr>
        <w:t>CONTENIDO</w:t>
      </w:r>
    </w:p>
    <w:p w:rsidR="005474F4" w:rsidRPr="00D93709" w:rsidRDefault="005474F4" w:rsidP="00172771">
      <w:pPr>
        <w:pStyle w:val="Default"/>
        <w:jc w:val="center"/>
        <w:rPr>
          <w:b/>
          <w:sz w:val="22"/>
          <w:szCs w:val="22"/>
        </w:rPr>
      </w:pPr>
    </w:p>
    <w:p w:rsidR="00172771" w:rsidRPr="00D93709" w:rsidRDefault="00172771" w:rsidP="00025DBD">
      <w:pPr>
        <w:pStyle w:val="Default"/>
        <w:rPr>
          <w:b/>
          <w:sz w:val="22"/>
          <w:szCs w:val="22"/>
        </w:rPr>
      </w:pPr>
    </w:p>
    <w:p w:rsidR="00025DBD" w:rsidRPr="00D93709" w:rsidRDefault="00025DBD" w:rsidP="00AC23F8">
      <w:pPr>
        <w:pStyle w:val="Default"/>
        <w:numPr>
          <w:ilvl w:val="0"/>
          <w:numId w:val="19"/>
        </w:numPr>
        <w:rPr>
          <w:b/>
          <w:sz w:val="22"/>
          <w:szCs w:val="22"/>
        </w:rPr>
      </w:pPr>
      <w:r w:rsidRPr="00D93709">
        <w:rPr>
          <w:b/>
          <w:sz w:val="22"/>
          <w:szCs w:val="22"/>
        </w:rPr>
        <w:t xml:space="preserve">ANTECEDENTES </w:t>
      </w:r>
    </w:p>
    <w:p w:rsidR="00AC23F8" w:rsidRPr="00D93709" w:rsidRDefault="00AC23F8" w:rsidP="00AC23F8">
      <w:pPr>
        <w:pStyle w:val="Default"/>
        <w:ind w:left="1080"/>
        <w:rPr>
          <w:b/>
          <w:sz w:val="22"/>
          <w:szCs w:val="22"/>
        </w:rPr>
      </w:pPr>
    </w:p>
    <w:p w:rsidR="00025DBD" w:rsidRPr="00D93709" w:rsidRDefault="00025DBD" w:rsidP="00A122A5">
      <w:pPr>
        <w:pStyle w:val="Default"/>
        <w:numPr>
          <w:ilvl w:val="0"/>
          <w:numId w:val="19"/>
        </w:numPr>
        <w:rPr>
          <w:b/>
          <w:sz w:val="22"/>
          <w:szCs w:val="22"/>
        </w:rPr>
      </w:pPr>
      <w:r w:rsidRPr="00D93709">
        <w:rPr>
          <w:b/>
          <w:sz w:val="22"/>
          <w:szCs w:val="22"/>
        </w:rPr>
        <w:t xml:space="preserve">METODOLOGÍA DE TRABAJO </w:t>
      </w:r>
    </w:p>
    <w:p w:rsidR="00A122A5" w:rsidRPr="00D93709" w:rsidRDefault="00A122A5" w:rsidP="00A122A5">
      <w:pPr>
        <w:pStyle w:val="Default"/>
        <w:ind w:left="1080"/>
        <w:rPr>
          <w:b/>
          <w:sz w:val="22"/>
          <w:szCs w:val="22"/>
        </w:rPr>
      </w:pPr>
    </w:p>
    <w:p w:rsidR="00025DBD" w:rsidRPr="00D93709" w:rsidRDefault="00025DBD" w:rsidP="00AC23F8">
      <w:pPr>
        <w:pStyle w:val="Default"/>
        <w:numPr>
          <w:ilvl w:val="0"/>
          <w:numId w:val="18"/>
        </w:numPr>
        <w:rPr>
          <w:sz w:val="22"/>
          <w:szCs w:val="22"/>
        </w:rPr>
      </w:pPr>
      <w:r w:rsidRPr="00D93709">
        <w:rPr>
          <w:sz w:val="22"/>
          <w:szCs w:val="22"/>
        </w:rPr>
        <w:t>Exigencias de un proceso satis</w:t>
      </w:r>
      <w:r w:rsidR="00022451" w:rsidRPr="00D93709">
        <w:rPr>
          <w:sz w:val="22"/>
          <w:szCs w:val="22"/>
        </w:rPr>
        <w:t>factorio de R</w:t>
      </w:r>
      <w:r w:rsidRPr="00D93709">
        <w:rPr>
          <w:sz w:val="22"/>
          <w:szCs w:val="22"/>
        </w:rPr>
        <w:t xml:space="preserve">endición de </w:t>
      </w:r>
      <w:r w:rsidR="00022451" w:rsidRPr="00D93709">
        <w:rPr>
          <w:sz w:val="22"/>
          <w:szCs w:val="22"/>
        </w:rPr>
        <w:t>C</w:t>
      </w:r>
      <w:r w:rsidRPr="00D93709">
        <w:rPr>
          <w:sz w:val="22"/>
          <w:szCs w:val="22"/>
        </w:rPr>
        <w:t xml:space="preserve">uentas a la </w:t>
      </w:r>
    </w:p>
    <w:p w:rsidR="002B2DBA" w:rsidRPr="00D93709" w:rsidRDefault="00172771" w:rsidP="00022451">
      <w:pPr>
        <w:pStyle w:val="Default"/>
        <w:ind w:left="720"/>
        <w:rPr>
          <w:sz w:val="22"/>
          <w:szCs w:val="22"/>
        </w:rPr>
      </w:pPr>
      <w:r w:rsidRPr="00D93709">
        <w:rPr>
          <w:sz w:val="22"/>
          <w:szCs w:val="22"/>
        </w:rPr>
        <w:t>Ciudadanía</w:t>
      </w:r>
      <w:r w:rsidR="00025DBD" w:rsidRPr="00D93709">
        <w:rPr>
          <w:sz w:val="22"/>
          <w:szCs w:val="22"/>
        </w:rPr>
        <w:t xml:space="preserve"> </w:t>
      </w:r>
    </w:p>
    <w:p w:rsidR="00025DBD" w:rsidRPr="00D93709" w:rsidRDefault="00025DBD" w:rsidP="00AC23F8">
      <w:pPr>
        <w:pStyle w:val="Default"/>
        <w:numPr>
          <w:ilvl w:val="0"/>
          <w:numId w:val="18"/>
        </w:numPr>
        <w:rPr>
          <w:sz w:val="22"/>
          <w:szCs w:val="22"/>
        </w:rPr>
      </w:pPr>
      <w:r w:rsidRPr="00D93709">
        <w:rPr>
          <w:sz w:val="22"/>
          <w:szCs w:val="22"/>
        </w:rPr>
        <w:t xml:space="preserve">Reuniones de alistamiento: </w:t>
      </w:r>
    </w:p>
    <w:p w:rsidR="00025DBD" w:rsidRPr="00D93709" w:rsidRDefault="00025DBD" w:rsidP="00AC23F8">
      <w:pPr>
        <w:pStyle w:val="Default"/>
        <w:numPr>
          <w:ilvl w:val="0"/>
          <w:numId w:val="18"/>
        </w:numPr>
        <w:rPr>
          <w:sz w:val="22"/>
          <w:szCs w:val="22"/>
        </w:rPr>
      </w:pPr>
      <w:r w:rsidRPr="00D93709">
        <w:rPr>
          <w:sz w:val="22"/>
          <w:szCs w:val="22"/>
        </w:rPr>
        <w:t>Sensibilización empleados de la entidad</w:t>
      </w:r>
    </w:p>
    <w:p w:rsidR="00025DBD" w:rsidRPr="00D93709" w:rsidRDefault="00025DBD" w:rsidP="00AC23F8">
      <w:pPr>
        <w:pStyle w:val="Default"/>
        <w:numPr>
          <w:ilvl w:val="0"/>
          <w:numId w:val="18"/>
        </w:numPr>
        <w:rPr>
          <w:sz w:val="22"/>
          <w:szCs w:val="22"/>
        </w:rPr>
      </w:pPr>
      <w:r w:rsidRPr="00D93709">
        <w:rPr>
          <w:sz w:val="22"/>
          <w:szCs w:val="22"/>
        </w:rPr>
        <w:t xml:space="preserve">Invitaciones personalizadas: </w:t>
      </w:r>
    </w:p>
    <w:p w:rsidR="00025DBD" w:rsidRPr="00D93709" w:rsidRDefault="00025DBD" w:rsidP="00AC23F8">
      <w:pPr>
        <w:pStyle w:val="Default"/>
        <w:numPr>
          <w:ilvl w:val="0"/>
          <w:numId w:val="18"/>
        </w:numPr>
        <w:rPr>
          <w:sz w:val="22"/>
          <w:szCs w:val="22"/>
        </w:rPr>
      </w:pPr>
      <w:r w:rsidRPr="00D93709">
        <w:rPr>
          <w:sz w:val="22"/>
          <w:szCs w:val="22"/>
        </w:rPr>
        <w:t xml:space="preserve">Convocatoria masiva: </w:t>
      </w:r>
    </w:p>
    <w:p w:rsidR="002B2DBA" w:rsidRPr="00D93709" w:rsidRDefault="00025DBD" w:rsidP="00AC23F8">
      <w:pPr>
        <w:pStyle w:val="Default"/>
        <w:numPr>
          <w:ilvl w:val="0"/>
          <w:numId w:val="18"/>
        </w:numPr>
        <w:rPr>
          <w:sz w:val="22"/>
          <w:szCs w:val="22"/>
        </w:rPr>
      </w:pPr>
      <w:r w:rsidRPr="00D93709">
        <w:rPr>
          <w:sz w:val="22"/>
          <w:szCs w:val="22"/>
        </w:rPr>
        <w:t xml:space="preserve">Material de ayuda: </w:t>
      </w:r>
    </w:p>
    <w:p w:rsidR="00025DBD" w:rsidRPr="00D93709" w:rsidRDefault="00025DBD" w:rsidP="00AC23F8">
      <w:pPr>
        <w:pStyle w:val="Default"/>
        <w:numPr>
          <w:ilvl w:val="0"/>
          <w:numId w:val="18"/>
        </w:numPr>
        <w:rPr>
          <w:sz w:val="22"/>
          <w:szCs w:val="22"/>
        </w:rPr>
      </w:pPr>
      <w:r w:rsidRPr="00D93709">
        <w:rPr>
          <w:sz w:val="22"/>
          <w:szCs w:val="22"/>
        </w:rPr>
        <w:t xml:space="preserve">Elaboración orden del día </w:t>
      </w:r>
    </w:p>
    <w:p w:rsidR="00025DBD" w:rsidRPr="00D93709" w:rsidRDefault="00025DBD" w:rsidP="00AC23F8">
      <w:pPr>
        <w:pStyle w:val="Default"/>
        <w:numPr>
          <w:ilvl w:val="0"/>
          <w:numId w:val="18"/>
        </w:numPr>
        <w:rPr>
          <w:sz w:val="22"/>
          <w:szCs w:val="22"/>
        </w:rPr>
      </w:pPr>
      <w:r w:rsidRPr="00D93709">
        <w:rPr>
          <w:sz w:val="22"/>
          <w:szCs w:val="22"/>
        </w:rPr>
        <w:t xml:space="preserve">Realización de la </w:t>
      </w:r>
      <w:r w:rsidR="00542880" w:rsidRPr="00D93709">
        <w:rPr>
          <w:sz w:val="22"/>
          <w:szCs w:val="22"/>
        </w:rPr>
        <w:t>A</w:t>
      </w:r>
      <w:r w:rsidRPr="00D93709">
        <w:rPr>
          <w:sz w:val="22"/>
          <w:szCs w:val="22"/>
        </w:rPr>
        <w:t xml:space="preserve">udiencia </w:t>
      </w:r>
      <w:r w:rsidR="00542880" w:rsidRPr="00D93709">
        <w:rPr>
          <w:sz w:val="22"/>
          <w:szCs w:val="22"/>
        </w:rPr>
        <w:t>P</w:t>
      </w:r>
      <w:r w:rsidRPr="00D93709">
        <w:rPr>
          <w:sz w:val="22"/>
          <w:szCs w:val="22"/>
        </w:rPr>
        <w:t xml:space="preserve">ública: </w:t>
      </w:r>
      <w:r w:rsidR="00AC23F8" w:rsidRPr="00D93709">
        <w:rPr>
          <w:sz w:val="22"/>
          <w:szCs w:val="22"/>
        </w:rPr>
        <w:br/>
      </w:r>
    </w:p>
    <w:p w:rsidR="00A122A5" w:rsidRPr="00D93709" w:rsidRDefault="00AC23F8" w:rsidP="00A122A5">
      <w:pPr>
        <w:pStyle w:val="Default"/>
        <w:rPr>
          <w:b/>
          <w:sz w:val="22"/>
          <w:szCs w:val="22"/>
        </w:rPr>
      </w:pPr>
      <w:r w:rsidRPr="00D93709">
        <w:rPr>
          <w:b/>
          <w:sz w:val="22"/>
          <w:szCs w:val="22"/>
        </w:rPr>
        <w:t>III</w:t>
      </w:r>
      <w:r w:rsidR="00D0461B" w:rsidRPr="00D93709">
        <w:rPr>
          <w:b/>
          <w:sz w:val="22"/>
          <w:szCs w:val="22"/>
        </w:rPr>
        <w:t>.</w:t>
      </w:r>
      <w:r w:rsidR="00025DBD" w:rsidRPr="00D93709">
        <w:rPr>
          <w:b/>
          <w:sz w:val="22"/>
          <w:szCs w:val="22"/>
        </w:rPr>
        <w:t xml:space="preserve"> PARTICIPACIÓN ORGANIZACIONES SOCIALES Y DE LA CIUDADANÍA </w:t>
      </w:r>
    </w:p>
    <w:p w:rsidR="00A122A5" w:rsidRPr="00D93709" w:rsidRDefault="00A122A5" w:rsidP="00A122A5">
      <w:pPr>
        <w:pStyle w:val="Default"/>
        <w:rPr>
          <w:b/>
          <w:sz w:val="22"/>
          <w:szCs w:val="22"/>
        </w:rPr>
      </w:pPr>
    </w:p>
    <w:p w:rsidR="00542880" w:rsidRPr="00D93709" w:rsidRDefault="00025DBD" w:rsidP="00542880">
      <w:pPr>
        <w:pStyle w:val="Default"/>
        <w:numPr>
          <w:ilvl w:val="0"/>
          <w:numId w:val="20"/>
        </w:numPr>
        <w:rPr>
          <w:b/>
          <w:sz w:val="22"/>
          <w:szCs w:val="22"/>
        </w:rPr>
      </w:pPr>
      <w:r w:rsidRPr="00D93709">
        <w:rPr>
          <w:sz w:val="22"/>
          <w:szCs w:val="22"/>
        </w:rPr>
        <w:t>Preguntas organizaciones sociales y comunidad.</w:t>
      </w:r>
      <w:r w:rsidR="00542880" w:rsidRPr="00D93709">
        <w:rPr>
          <w:sz w:val="22"/>
          <w:szCs w:val="22"/>
        </w:rPr>
        <w:t xml:space="preserve"> </w:t>
      </w:r>
    </w:p>
    <w:p w:rsidR="00D0461B" w:rsidRPr="00D93709" w:rsidRDefault="00542880" w:rsidP="00542880">
      <w:pPr>
        <w:pStyle w:val="Default"/>
        <w:numPr>
          <w:ilvl w:val="0"/>
          <w:numId w:val="20"/>
        </w:numPr>
        <w:rPr>
          <w:b/>
          <w:sz w:val="22"/>
          <w:szCs w:val="22"/>
        </w:rPr>
      </w:pPr>
      <w:r w:rsidRPr="00D93709">
        <w:rPr>
          <w:sz w:val="22"/>
          <w:szCs w:val="22"/>
        </w:rPr>
        <w:t xml:space="preserve">Encuesta satisfacción de los participantes: </w:t>
      </w:r>
    </w:p>
    <w:p w:rsidR="00AC23F8" w:rsidRPr="00D93709" w:rsidRDefault="00AC23F8" w:rsidP="00AC23F8">
      <w:pPr>
        <w:pStyle w:val="Default"/>
        <w:ind w:left="720"/>
        <w:rPr>
          <w:sz w:val="22"/>
          <w:szCs w:val="22"/>
        </w:rPr>
      </w:pPr>
    </w:p>
    <w:p w:rsidR="00A122A5" w:rsidRPr="00D93709" w:rsidRDefault="00AC23F8" w:rsidP="00A122A5">
      <w:pPr>
        <w:pStyle w:val="Default"/>
        <w:rPr>
          <w:b/>
          <w:sz w:val="22"/>
          <w:szCs w:val="22"/>
        </w:rPr>
      </w:pPr>
      <w:r w:rsidRPr="00D93709">
        <w:rPr>
          <w:b/>
          <w:sz w:val="22"/>
          <w:szCs w:val="22"/>
        </w:rPr>
        <w:t>IV</w:t>
      </w:r>
      <w:r w:rsidR="00D0461B" w:rsidRPr="00D93709">
        <w:rPr>
          <w:b/>
          <w:sz w:val="22"/>
          <w:szCs w:val="22"/>
        </w:rPr>
        <w:t>.</w:t>
      </w:r>
      <w:r w:rsidR="00D0461B" w:rsidRPr="00D93709">
        <w:rPr>
          <w:sz w:val="22"/>
          <w:szCs w:val="22"/>
        </w:rPr>
        <w:t xml:space="preserve"> </w:t>
      </w:r>
      <w:r w:rsidR="00025DBD" w:rsidRPr="00D93709">
        <w:rPr>
          <w:b/>
          <w:sz w:val="22"/>
          <w:szCs w:val="22"/>
        </w:rPr>
        <w:t>DIVULGACIÓN DURANTE EL EVENT</w:t>
      </w:r>
      <w:r w:rsidR="00A122A5" w:rsidRPr="00D93709">
        <w:rPr>
          <w:b/>
          <w:sz w:val="22"/>
          <w:szCs w:val="22"/>
        </w:rPr>
        <w:t>O</w:t>
      </w:r>
    </w:p>
    <w:p w:rsidR="00A122A5" w:rsidRPr="00D93709" w:rsidRDefault="00A122A5" w:rsidP="00A122A5">
      <w:pPr>
        <w:pStyle w:val="Default"/>
        <w:rPr>
          <w:b/>
          <w:sz w:val="22"/>
          <w:szCs w:val="22"/>
        </w:rPr>
      </w:pPr>
    </w:p>
    <w:p w:rsidR="00A122A5" w:rsidRPr="00D93709" w:rsidRDefault="00A122A5" w:rsidP="00A122A5">
      <w:pPr>
        <w:pStyle w:val="Default"/>
        <w:numPr>
          <w:ilvl w:val="0"/>
          <w:numId w:val="21"/>
        </w:numPr>
        <w:rPr>
          <w:sz w:val="22"/>
          <w:szCs w:val="22"/>
        </w:rPr>
      </w:pPr>
      <w:r w:rsidRPr="00D93709">
        <w:rPr>
          <w:sz w:val="22"/>
          <w:szCs w:val="22"/>
        </w:rPr>
        <w:t xml:space="preserve">Transmisión </w:t>
      </w:r>
      <w:r w:rsidR="006859DE" w:rsidRPr="00D93709">
        <w:rPr>
          <w:sz w:val="22"/>
          <w:szCs w:val="22"/>
        </w:rPr>
        <w:t>en directo por la www.anh.gov.co</w:t>
      </w:r>
    </w:p>
    <w:p w:rsidR="00025DBD" w:rsidRPr="00D93709" w:rsidRDefault="00025DBD" w:rsidP="00A122A5">
      <w:pPr>
        <w:pStyle w:val="Default"/>
        <w:numPr>
          <w:ilvl w:val="0"/>
          <w:numId w:val="21"/>
        </w:numPr>
        <w:rPr>
          <w:sz w:val="22"/>
          <w:szCs w:val="22"/>
        </w:rPr>
      </w:pPr>
      <w:r w:rsidRPr="00D93709">
        <w:rPr>
          <w:sz w:val="22"/>
          <w:szCs w:val="22"/>
        </w:rPr>
        <w:t xml:space="preserve">Redes sociales. </w:t>
      </w:r>
    </w:p>
    <w:p w:rsidR="00AC23F8" w:rsidRPr="00D93709" w:rsidRDefault="00AC23F8" w:rsidP="00AC23F8">
      <w:pPr>
        <w:pStyle w:val="Default"/>
        <w:ind w:left="720"/>
        <w:rPr>
          <w:sz w:val="22"/>
          <w:szCs w:val="22"/>
        </w:rPr>
      </w:pPr>
    </w:p>
    <w:p w:rsidR="00A122A5" w:rsidRPr="00D93709" w:rsidRDefault="00AC23F8" w:rsidP="00A122A5">
      <w:pPr>
        <w:pStyle w:val="Default"/>
        <w:rPr>
          <w:b/>
          <w:sz w:val="22"/>
          <w:szCs w:val="22"/>
        </w:rPr>
      </w:pPr>
      <w:r w:rsidRPr="00D93709">
        <w:rPr>
          <w:b/>
          <w:sz w:val="22"/>
          <w:szCs w:val="22"/>
        </w:rPr>
        <w:t>V</w:t>
      </w:r>
      <w:r w:rsidR="00D0461B" w:rsidRPr="00D93709">
        <w:rPr>
          <w:b/>
          <w:sz w:val="22"/>
          <w:szCs w:val="22"/>
        </w:rPr>
        <w:t xml:space="preserve">. </w:t>
      </w:r>
      <w:r w:rsidR="00025DBD" w:rsidRPr="00D93709">
        <w:rPr>
          <w:b/>
          <w:sz w:val="22"/>
          <w:szCs w:val="22"/>
        </w:rPr>
        <w:t>MEMORIAS DEL EVENTO</w:t>
      </w:r>
    </w:p>
    <w:p w:rsidR="00A122A5" w:rsidRPr="00D93709" w:rsidRDefault="00A122A5" w:rsidP="00A122A5">
      <w:pPr>
        <w:pStyle w:val="Default"/>
        <w:rPr>
          <w:b/>
          <w:sz w:val="22"/>
          <w:szCs w:val="22"/>
        </w:rPr>
      </w:pPr>
    </w:p>
    <w:p w:rsidR="00A122A5" w:rsidRPr="00E80C90" w:rsidRDefault="00E80C90" w:rsidP="002A7EA7">
      <w:pPr>
        <w:pStyle w:val="Default"/>
        <w:numPr>
          <w:ilvl w:val="0"/>
          <w:numId w:val="22"/>
        </w:numPr>
        <w:rPr>
          <w:b/>
          <w:sz w:val="22"/>
          <w:szCs w:val="22"/>
        </w:rPr>
      </w:pPr>
      <w:r>
        <w:rPr>
          <w:sz w:val="22"/>
          <w:szCs w:val="22"/>
        </w:rPr>
        <w:t>Publicación sitio web e</w:t>
      </w:r>
      <w:r w:rsidR="00025DBD" w:rsidRPr="00E80C90">
        <w:rPr>
          <w:sz w:val="22"/>
          <w:szCs w:val="22"/>
        </w:rPr>
        <w:t xml:space="preserve"> internet ANH</w:t>
      </w:r>
    </w:p>
    <w:p w:rsidR="00025DBD" w:rsidRPr="00D93709" w:rsidRDefault="00025DBD" w:rsidP="00A122A5">
      <w:pPr>
        <w:pStyle w:val="Default"/>
        <w:numPr>
          <w:ilvl w:val="0"/>
          <w:numId w:val="22"/>
        </w:numPr>
        <w:rPr>
          <w:b/>
          <w:sz w:val="22"/>
          <w:szCs w:val="22"/>
        </w:rPr>
      </w:pPr>
      <w:r w:rsidRPr="00D93709">
        <w:rPr>
          <w:sz w:val="22"/>
          <w:szCs w:val="22"/>
        </w:rPr>
        <w:t xml:space="preserve">Otras publicaciones </w:t>
      </w:r>
    </w:p>
    <w:p w:rsidR="00AC23F8" w:rsidRPr="00D93709" w:rsidRDefault="00AC23F8" w:rsidP="00AC23F8">
      <w:pPr>
        <w:pStyle w:val="Default"/>
        <w:rPr>
          <w:sz w:val="22"/>
          <w:szCs w:val="22"/>
        </w:rPr>
      </w:pPr>
    </w:p>
    <w:p w:rsidR="009C3E78" w:rsidRPr="00D93709" w:rsidRDefault="00B14062" w:rsidP="009A0143">
      <w:pPr>
        <w:pStyle w:val="Default"/>
        <w:pageBreakBefore/>
        <w:jc w:val="both"/>
        <w:rPr>
          <w:b/>
          <w:color w:val="auto"/>
          <w:sz w:val="22"/>
          <w:szCs w:val="22"/>
        </w:rPr>
      </w:pPr>
      <w:r w:rsidRPr="00D93709">
        <w:rPr>
          <w:b/>
          <w:color w:val="auto"/>
          <w:sz w:val="22"/>
          <w:szCs w:val="22"/>
          <w:lang w:val="es-ES"/>
        </w:rPr>
        <w:lastRenderedPageBreak/>
        <w:t xml:space="preserve">INFORME DE EVALUACION DE LA AUDIENCIA PÚBLICA DE RENDICION DE CUENTAS DE LA AGENCIA NACIONAL DE HIDROCARBUROS REALIZADO EN LA CIUDAD DE </w:t>
      </w:r>
      <w:r w:rsidR="002659ED">
        <w:rPr>
          <w:b/>
          <w:color w:val="auto"/>
          <w:sz w:val="22"/>
          <w:szCs w:val="22"/>
          <w:lang w:val="es-ES"/>
        </w:rPr>
        <w:t>BOGOTÁ 1</w:t>
      </w:r>
      <w:r w:rsidR="006859DE" w:rsidRPr="00D93709">
        <w:rPr>
          <w:b/>
          <w:color w:val="auto"/>
          <w:sz w:val="22"/>
          <w:szCs w:val="22"/>
          <w:lang w:val="es-ES"/>
        </w:rPr>
        <w:t xml:space="preserve">1 DE </w:t>
      </w:r>
      <w:r w:rsidR="002659ED">
        <w:rPr>
          <w:b/>
          <w:color w:val="auto"/>
          <w:sz w:val="22"/>
          <w:szCs w:val="22"/>
          <w:lang w:val="es-ES"/>
        </w:rPr>
        <w:t xml:space="preserve">DICIEMBRE DE </w:t>
      </w:r>
      <w:r w:rsidR="006859DE" w:rsidRPr="00D93709">
        <w:rPr>
          <w:b/>
          <w:color w:val="auto"/>
          <w:sz w:val="22"/>
          <w:szCs w:val="22"/>
          <w:lang w:val="es-ES"/>
        </w:rPr>
        <w:t>201</w:t>
      </w:r>
      <w:r w:rsidR="002659ED">
        <w:rPr>
          <w:b/>
          <w:color w:val="auto"/>
          <w:sz w:val="22"/>
          <w:szCs w:val="22"/>
          <w:lang w:val="es-ES"/>
        </w:rPr>
        <w:t>4</w:t>
      </w:r>
      <w:r w:rsidR="00A54ACC">
        <w:rPr>
          <w:b/>
          <w:color w:val="auto"/>
          <w:sz w:val="22"/>
          <w:szCs w:val="22"/>
          <w:lang w:val="es-ES"/>
        </w:rPr>
        <w:br/>
      </w:r>
      <w:r w:rsidR="00A54ACC">
        <w:rPr>
          <w:b/>
          <w:color w:val="auto"/>
          <w:sz w:val="22"/>
          <w:szCs w:val="22"/>
          <w:lang w:val="es-ES"/>
        </w:rPr>
        <w:br/>
      </w:r>
      <w:r w:rsidRPr="00D93709">
        <w:rPr>
          <w:b/>
          <w:color w:val="auto"/>
          <w:sz w:val="22"/>
          <w:szCs w:val="22"/>
        </w:rPr>
        <w:t>I.</w:t>
      </w:r>
      <w:r w:rsidR="001C0C39" w:rsidRPr="00D93709">
        <w:rPr>
          <w:b/>
          <w:color w:val="auto"/>
          <w:sz w:val="22"/>
          <w:szCs w:val="22"/>
        </w:rPr>
        <w:t xml:space="preserve"> </w:t>
      </w:r>
      <w:r w:rsidR="00AC23F8" w:rsidRPr="00D93709">
        <w:rPr>
          <w:b/>
          <w:bCs/>
          <w:color w:val="auto"/>
          <w:sz w:val="22"/>
          <w:szCs w:val="22"/>
        </w:rPr>
        <w:t>ANTECEDENTES</w:t>
      </w:r>
      <w:r w:rsidR="009A0143">
        <w:rPr>
          <w:b/>
          <w:bCs/>
          <w:color w:val="auto"/>
          <w:sz w:val="22"/>
          <w:szCs w:val="22"/>
        </w:rPr>
        <w:br/>
      </w:r>
      <w:r w:rsidR="009A0143" w:rsidRPr="009A0143">
        <w:rPr>
          <w:color w:val="auto"/>
          <w:sz w:val="22"/>
          <w:szCs w:val="22"/>
        </w:rPr>
        <w:br/>
      </w:r>
      <w:r w:rsidR="00025DBD" w:rsidRPr="00D93709">
        <w:rPr>
          <w:color w:val="auto"/>
          <w:sz w:val="22"/>
          <w:szCs w:val="22"/>
        </w:rPr>
        <w:t xml:space="preserve">La </w:t>
      </w:r>
      <w:r w:rsidR="00025DBD" w:rsidRPr="009A0143">
        <w:rPr>
          <w:color w:val="auto"/>
          <w:sz w:val="22"/>
          <w:szCs w:val="22"/>
        </w:rPr>
        <w:t>Ley 489 de 1998</w:t>
      </w:r>
      <w:r w:rsidR="00025DBD" w:rsidRPr="00D93709">
        <w:rPr>
          <w:color w:val="auto"/>
          <w:sz w:val="22"/>
          <w:szCs w:val="22"/>
        </w:rPr>
        <w:t xml:space="preserve">, en su capítulo octavo </w:t>
      </w:r>
      <w:r w:rsidR="00025DBD" w:rsidRPr="009A0143">
        <w:rPr>
          <w:color w:val="auto"/>
          <w:sz w:val="22"/>
          <w:szCs w:val="22"/>
        </w:rPr>
        <w:t xml:space="preserve">"Democratización y Control Social a la Gestión Pública" </w:t>
      </w:r>
      <w:r w:rsidR="00025DBD" w:rsidRPr="00D93709">
        <w:rPr>
          <w:color w:val="auto"/>
          <w:sz w:val="22"/>
          <w:szCs w:val="22"/>
        </w:rPr>
        <w:t xml:space="preserve">contempla en su artículo 32 a las </w:t>
      </w:r>
      <w:r w:rsidR="009C3E78" w:rsidRPr="00D93709">
        <w:rPr>
          <w:color w:val="auto"/>
          <w:sz w:val="22"/>
          <w:szCs w:val="22"/>
        </w:rPr>
        <w:t>A</w:t>
      </w:r>
      <w:r w:rsidR="00025DBD" w:rsidRPr="00D93709">
        <w:rPr>
          <w:color w:val="auto"/>
          <w:sz w:val="22"/>
          <w:szCs w:val="22"/>
        </w:rPr>
        <w:t xml:space="preserve">udiencias </w:t>
      </w:r>
      <w:r w:rsidR="009C3E78" w:rsidRPr="00D93709">
        <w:rPr>
          <w:color w:val="auto"/>
          <w:sz w:val="22"/>
          <w:szCs w:val="22"/>
        </w:rPr>
        <w:t>P</w:t>
      </w:r>
      <w:r w:rsidR="00025DBD" w:rsidRPr="00D93709">
        <w:rPr>
          <w:color w:val="auto"/>
          <w:sz w:val="22"/>
          <w:szCs w:val="22"/>
        </w:rPr>
        <w:t>úblicas como una de las acciones necesarias para involucrar a los ciudadanos y organizaciones de la sociedad civil en la formulación, ejecución, control y evaluación de la gestión pública. Posteriormente</w:t>
      </w:r>
      <w:r w:rsidR="009C3E78" w:rsidRPr="00D93709">
        <w:rPr>
          <w:color w:val="auto"/>
          <w:sz w:val="22"/>
          <w:szCs w:val="22"/>
        </w:rPr>
        <w:t>,</w:t>
      </w:r>
      <w:r w:rsidR="00025DBD" w:rsidRPr="00D93709">
        <w:rPr>
          <w:color w:val="auto"/>
          <w:sz w:val="22"/>
          <w:szCs w:val="22"/>
        </w:rPr>
        <w:t xml:space="preserve"> en su artículo 33 afirma:</w:t>
      </w:r>
    </w:p>
    <w:p w:rsidR="009C3E78" w:rsidRPr="00D93709" w:rsidRDefault="009C3E78" w:rsidP="009C3E78">
      <w:pPr>
        <w:pStyle w:val="Default"/>
        <w:jc w:val="both"/>
        <w:rPr>
          <w:color w:val="auto"/>
          <w:sz w:val="22"/>
          <w:szCs w:val="22"/>
        </w:rPr>
      </w:pPr>
    </w:p>
    <w:p w:rsidR="00025DBD" w:rsidRPr="00D93709" w:rsidRDefault="00025DBD" w:rsidP="009C3E78">
      <w:pPr>
        <w:pStyle w:val="Default"/>
        <w:jc w:val="both"/>
        <w:rPr>
          <w:color w:val="auto"/>
          <w:sz w:val="22"/>
          <w:szCs w:val="22"/>
        </w:rPr>
      </w:pPr>
      <w:r w:rsidRPr="00D93709">
        <w:rPr>
          <w:color w:val="auto"/>
          <w:sz w:val="22"/>
          <w:szCs w:val="22"/>
        </w:rPr>
        <w:t xml:space="preserve">“cuando la administración lo considere conveniente y oportuno se podrá convocar a audiencias públicas en las cuales se discutirán aspectos relacionados con la formulación, ejecución o evaluación de políticas y programas a cargo de la entidad y en especial, cuando esté de por medio la afectación de derechos o intereses colectivos”. </w:t>
      </w:r>
    </w:p>
    <w:p w:rsidR="00447931" w:rsidRPr="00D93709" w:rsidRDefault="00447931" w:rsidP="009D4B0F">
      <w:pPr>
        <w:pStyle w:val="Default"/>
        <w:jc w:val="both"/>
        <w:rPr>
          <w:color w:val="auto"/>
          <w:sz w:val="22"/>
          <w:szCs w:val="22"/>
        </w:rPr>
      </w:pPr>
    </w:p>
    <w:p w:rsidR="00025DBD" w:rsidRPr="00D93709" w:rsidRDefault="009C3E78" w:rsidP="009D4B0F">
      <w:pPr>
        <w:pStyle w:val="Default"/>
        <w:jc w:val="both"/>
        <w:rPr>
          <w:color w:val="auto"/>
          <w:sz w:val="22"/>
          <w:szCs w:val="22"/>
        </w:rPr>
      </w:pPr>
      <w:r w:rsidRPr="00D93709">
        <w:rPr>
          <w:color w:val="auto"/>
          <w:sz w:val="22"/>
          <w:szCs w:val="22"/>
        </w:rPr>
        <w:t>En las A</w:t>
      </w:r>
      <w:r w:rsidR="00025DBD" w:rsidRPr="00D93709">
        <w:rPr>
          <w:color w:val="auto"/>
          <w:sz w:val="22"/>
          <w:szCs w:val="22"/>
        </w:rPr>
        <w:t xml:space="preserve">udiencias </w:t>
      </w:r>
      <w:r w:rsidRPr="00D93709">
        <w:rPr>
          <w:color w:val="auto"/>
          <w:sz w:val="22"/>
          <w:szCs w:val="22"/>
        </w:rPr>
        <w:t>P</w:t>
      </w:r>
      <w:r w:rsidR="00025DBD" w:rsidRPr="00D93709">
        <w:rPr>
          <w:color w:val="auto"/>
          <w:sz w:val="22"/>
          <w:szCs w:val="22"/>
        </w:rPr>
        <w:t xml:space="preserve">úblicas los ciudadanos de manera individual o colectiva pueden participar en la vigilancia de los actos de la administración pública desde la toma de decisiones en el proceso de planeación, hasta el control de la ejecución de los recursos del </w:t>
      </w:r>
      <w:r w:rsidRPr="00D93709">
        <w:rPr>
          <w:color w:val="auto"/>
          <w:sz w:val="22"/>
          <w:szCs w:val="22"/>
        </w:rPr>
        <w:t>E</w:t>
      </w:r>
      <w:r w:rsidR="00025DBD" w:rsidRPr="00D93709">
        <w:rPr>
          <w:color w:val="auto"/>
          <w:sz w:val="22"/>
          <w:szCs w:val="22"/>
        </w:rPr>
        <w:t xml:space="preserve">stado. </w:t>
      </w:r>
    </w:p>
    <w:p w:rsidR="00447931" w:rsidRPr="00D93709" w:rsidRDefault="00447931" w:rsidP="009D4B0F">
      <w:pPr>
        <w:pStyle w:val="Default"/>
        <w:jc w:val="both"/>
        <w:rPr>
          <w:color w:val="auto"/>
          <w:sz w:val="22"/>
          <w:szCs w:val="22"/>
        </w:rPr>
      </w:pPr>
    </w:p>
    <w:p w:rsidR="00447931" w:rsidRPr="00D93709" w:rsidRDefault="00025DBD" w:rsidP="009D4B0F">
      <w:pPr>
        <w:pStyle w:val="Default"/>
        <w:jc w:val="both"/>
        <w:rPr>
          <w:color w:val="auto"/>
          <w:sz w:val="22"/>
          <w:szCs w:val="22"/>
        </w:rPr>
      </w:pPr>
      <w:r w:rsidRPr="00D93709">
        <w:rPr>
          <w:color w:val="auto"/>
          <w:sz w:val="22"/>
          <w:szCs w:val="22"/>
        </w:rPr>
        <w:t xml:space="preserve">En el año 2010, fue expedido el </w:t>
      </w:r>
      <w:proofErr w:type="spellStart"/>
      <w:r w:rsidRPr="00D93709">
        <w:rPr>
          <w:color w:val="auto"/>
          <w:sz w:val="22"/>
          <w:szCs w:val="22"/>
        </w:rPr>
        <w:t>Conpes</w:t>
      </w:r>
      <w:proofErr w:type="spellEnd"/>
      <w:r w:rsidRPr="00D93709">
        <w:rPr>
          <w:color w:val="auto"/>
          <w:sz w:val="22"/>
          <w:szCs w:val="22"/>
        </w:rPr>
        <w:t xml:space="preserve"> 3654 </w:t>
      </w:r>
      <w:r w:rsidRPr="00D93709">
        <w:rPr>
          <w:b/>
          <w:color w:val="auto"/>
          <w:sz w:val="22"/>
          <w:szCs w:val="22"/>
        </w:rPr>
        <w:t>“Política de Rendición de Cuentas de la Rama Ejecutiva a los Ciudadanos”,</w:t>
      </w:r>
      <w:r w:rsidRPr="00D93709">
        <w:rPr>
          <w:color w:val="auto"/>
          <w:sz w:val="22"/>
          <w:szCs w:val="22"/>
        </w:rPr>
        <w:t xml:space="preserve"> en este documento se establecen los lineamientos de política para consolidar la rendición de cuentas como un proceso permanente entre la rama ejecutiva y los ciudadanos</w:t>
      </w:r>
      <w:r w:rsidR="00447931" w:rsidRPr="00D93709">
        <w:rPr>
          <w:color w:val="auto"/>
          <w:sz w:val="22"/>
          <w:szCs w:val="22"/>
        </w:rPr>
        <w:t>.</w:t>
      </w:r>
    </w:p>
    <w:p w:rsidR="00025DBD" w:rsidRPr="00D93709" w:rsidRDefault="00025DBD" w:rsidP="00025DBD">
      <w:pPr>
        <w:pStyle w:val="Default"/>
        <w:rPr>
          <w:color w:val="auto"/>
          <w:sz w:val="22"/>
          <w:szCs w:val="22"/>
        </w:rPr>
      </w:pPr>
      <w:r w:rsidRPr="00D93709">
        <w:rPr>
          <w:color w:val="auto"/>
          <w:sz w:val="22"/>
          <w:szCs w:val="22"/>
        </w:rPr>
        <w:t xml:space="preserve"> </w:t>
      </w:r>
    </w:p>
    <w:p w:rsidR="00025DBD" w:rsidRPr="00D93709" w:rsidRDefault="00D0461B" w:rsidP="00025DBD">
      <w:pPr>
        <w:pStyle w:val="Default"/>
        <w:rPr>
          <w:b/>
          <w:bCs/>
          <w:color w:val="auto"/>
          <w:sz w:val="22"/>
          <w:szCs w:val="22"/>
        </w:rPr>
      </w:pPr>
      <w:r w:rsidRPr="00D93709">
        <w:rPr>
          <w:b/>
          <w:bCs/>
          <w:color w:val="auto"/>
          <w:sz w:val="22"/>
          <w:szCs w:val="22"/>
        </w:rPr>
        <w:t xml:space="preserve">II. </w:t>
      </w:r>
      <w:r w:rsidR="00025DBD" w:rsidRPr="00D93709">
        <w:rPr>
          <w:b/>
          <w:bCs/>
          <w:color w:val="auto"/>
          <w:sz w:val="22"/>
          <w:szCs w:val="22"/>
        </w:rPr>
        <w:t xml:space="preserve">METODOLOGÍA DE TRABAJO </w:t>
      </w:r>
    </w:p>
    <w:p w:rsidR="00447931" w:rsidRPr="00D93709" w:rsidRDefault="00447931" w:rsidP="00025DBD">
      <w:pPr>
        <w:pStyle w:val="Default"/>
        <w:rPr>
          <w:color w:val="auto"/>
          <w:sz w:val="22"/>
          <w:szCs w:val="22"/>
        </w:rPr>
      </w:pPr>
    </w:p>
    <w:p w:rsidR="00025DBD" w:rsidRPr="00D93709" w:rsidRDefault="00025DBD" w:rsidP="009C3E78">
      <w:pPr>
        <w:pStyle w:val="Default"/>
        <w:jc w:val="both"/>
        <w:rPr>
          <w:b/>
          <w:color w:val="auto"/>
          <w:sz w:val="22"/>
          <w:szCs w:val="22"/>
        </w:rPr>
      </w:pPr>
      <w:r w:rsidRPr="00D93709">
        <w:rPr>
          <w:b/>
          <w:color w:val="auto"/>
          <w:sz w:val="22"/>
          <w:szCs w:val="22"/>
        </w:rPr>
        <w:t xml:space="preserve">1. Exigencias </w:t>
      </w:r>
      <w:r w:rsidR="009C3E78" w:rsidRPr="00D93709">
        <w:rPr>
          <w:b/>
          <w:color w:val="auto"/>
          <w:sz w:val="22"/>
          <w:szCs w:val="22"/>
        </w:rPr>
        <w:t>de un proceso satisfactorio de Rendición de C</w:t>
      </w:r>
      <w:r w:rsidRPr="00D93709">
        <w:rPr>
          <w:b/>
          <w:color w:val="auto"/>
          <w:sz w:val="22"/>
          <w:szCs w:val="22"/>
        </w:rPr>
        <w:t xml:space="preserve">uentas a la </w:t>
      </w:r>
      <w:r w:rsidR="009C3E78" w:rsidRPr="00D93709">
        <w:rPr>
          <w:b/>
          <w:color w:val="auto"/>
          <w:sz w:val="22"/>
          <w:szCs w:val="22"/>
        </w:rPr>
        <w:t>C</w:t>
      </w:r>
      <w:r w:rsidRPr="00D93709">
        <w:rPr>
          <w:b/>
          <w:color w:val="auto"/>
          <w:sz w:val="22"/>
          <w:szCs w:val="22"/>
        </w:rPr>
        <w:t xml:space="preserve">iudadanía: </w:t>
      </w:r>
    </w:p>
    <w:p w:rsidR="00025DBD" w:rsidRPr="00D93709" w:rsidRDefault="00025DBD" w:rsidP="00025DBD">
      <w:pPr>
        <w:pStyle w:val="Default"/>
        <w:rPr>
          <w:color w:val="auto"/>
          <w:sz w:val="22"/>
          <w:szCs w:val="22"/>
        </w:rPr>
      </w:pPr>
    </w:p>
    <w:p w:rsidR="00447931" w:rsidRPr="00D93709" w:rsidRDefault="00025DBD" w:rsidP="009D4B0F">
      <w:pPr>
        <w:pStyle w:val="Default"/>
        <w:jc w:val="both"/>
        <w:rPr>
          <w:color w:val="auto"/>
          <w:sz w:val="22"/>
          <w:szCs w:val="22"/>
        </w:rPr>
      </w:pPr>
      <w:r w:rsidRPr="00D93709">
        <w:rPr>
          <w:color w:val="auto"/>
          <w:sz w:val="22"/>
          <w:szCs w:val="22"/>
        </w:rPr>
        <w:t>Con el fin de realizar una audiencia pública que cumpla con todos los requisitos establecidos por el D</w:t>
      </w:r>
      <w:r w:rsidR="009C3E78" w:rsidRPr="00D93709">
        <w:rPr>
          <w:color w:val="auto"/>
          <w:sz w:val="22"/>
          <w:szCs w:val="22"/>
        </w:rPr>
        <w:t xml:space="preserve">epartamento </w:t>
      </w:r>
      <w:r w:rsidRPr="00D93709">
        <w:rPr>
          <w:color w:val="auto"/>
          <w:sz w:val="22"/>
          <w:szCs w:val="22"/>
        </w:rPr>
        <w:t>A</w:t>
      </w:r>
      <w:r w:rsidR="009C3E78" w:rsidRPr="00D93709">
        <w:rPr>
          <w:color w:val="auto"/>
          <w:sz w:val="22"/>
          <w:szCs w:val="22"/>
        </w:rPr>
        <w:t xml:space="preserve">dministrativo de la </w:t>
      </w:r>
      <w:r w:rsidRPr="00D93709">
        <w:rPr>
          <w:color w:val="auto"/>
          <w:sz w:val="22"/>
          <w:szCs w:val="22"/>
        </w:rPr>
        <w:t>F</w:t>
      </w:r>
      <w:r w:rsidR="009C3E78" w:rsidRPr="00D93709">
        <w:rPr>
          <w:color w:val="auto"/>
          <w:sz w:val="22"/>
          <w:szCs w:val="22"/>
        </w:rPr>
        <w:t xml:space="preserve">unción </w:t>
      </w:r>
      <w:r w:rsidRPr="00D93709">
        <w:rPr>
          <w:color w:val="auto"/>
          <w:sz w:val="22"/>
          <w:szCs w:val="22"/>
        </w:rPr>
        <w:t>P</w:t>
      </w:r>
      <w:r w:rsidR="009C3E78" w:rsidRPr="00D93709">
        <w:rPr>
          <w:color w:val="auto"/>
          <w:sz w:val="22"/>
          <w:szCs w:val="22"/>
        </w:rPr>
        <w:t>ública</w:t>
      </w:r>
      <w:r w:rsidRPr="00D93709">
        <w:rPr>
          <w:color w:val="auto"/>
          <w:sz w:val="22"/>
          <w:szCs w:val="22"/>
        </w:rPr>
        <w:t>,</w:t>
      </w:r>
      <w:r w:rsidR="009C3E78" w:rsidRPr="00D93709">
        <w:rPr>
          <w:color w:val="auto"/>
          <w:sz w:val="22"/>
          <w:szCs w:val="22"/>
        </w:rPr>
        <w:t xml:space="preserve"> DAFP, </w:t>
      </w:r>
      <w:r w:rsidRPr="00D93709">
        <w:rPr>
          <w:color w:val="auto"/>
          <w:sz w:val="22"/>
          <w:szCs w:val="22"/>
        </w:rPr>
        <w:t xml:space="preserve">la entidad utilizó como guía para su estructuración el </w:t>
      </w:r>
      <w:r w:rsidR="009C3E78" w:rsidRPr="00D93709">
        <w:rPr>
          <w:color w:val="auto"/>
          <w:sz w:val="22"/>
          <w:szCs w:val="22"/>
        </w:rPr>
        <w:t>M</w:t>
      </w:r>
      <w:r w:rsidRPr="00D93709">
        <w:rPr>
          <w:color w:val="auto"/>
          <w:sz w:val="22"/>
          <w:szCs w:val="22"/>
        </w:rPr>
        <w:t>anual No.4 expedido el DA</w:t>
      </w:r>
      <w:r w:rsidR="009C3E78" w:rsidRPr="00D93709">
        <w:rPr>
          <w:color w:val="auto"/>
          <w:sz w:val="22"/>
          <w:szCs w:val="22"/>
        </w:rPr>
        <w:t>FP</w:t>
      </w:r>
      <w:r w:rsidRPr="00D93709">
        <w:rPr>
          <w:color w:val="auto"/>
          <w:sz w:val="22"/>
          <w:szCs w:val="22"/>
        </w:rPr>
        <w:t xml:space="preserve"> y el documento </w:t>
      </w:r>
      <w:proofErr w:type="spellStart"/>
      <w:r w:rsidRPr="00D93709">
        <w:rPr>
          <w:color w:val="auto"/>
          <w:sz w:val="22"/>
          <w:szCs w:val="22"/>
        </w:rPr>
        <w:t>Conpes</w:t>
      </w:r>
      <w:proofErr w:type="spellEnd"/>
      <w:r w:rsidRPr="00D93709">
        <w:rPr>
          <w:color w:val="auto"/>
          <w:sz w:val="22"/>
          <w:szCs w:val="22"/>
        </w:rPr>
        <w:t xml:space="preserve"> No. 3654 de 2010. </w:t>
      </w:r>
    </w:p>
    <w:p w:rsidR="00172771" w:rsidRPr="00D93709" w:rsidRDefault="00172771" w:rsidP="00172771">
      <w:pPr>
        <w:pStyle w:val="Default"/>
        <w:rPr>
          <w:color w:val="auto"/>
          <w:sz w:val="22"/>
          <w:szCs w:val="22"/>
        </w:rPr>
      </w:pPr>
    </w:p>
    <w:p w:rsidR="00025DBD" w:rsidRDefault="00025DBD" w:rsidP="00025DBD">
      <w:pPr>
        <w:pStyle w:val="Default"/>
        <w:rPr>
          <w:b/>
          <w:color w:val="auto"/>
          <w:sz w:val="22"/>
          <w:szCs w:val="22"/>
        </w:rPr>
      </w:pPr>
      <w:r w:rsidRPr="00D93709">
        <w:rPr>
          <w:b/>
          <w:color w:val="auto"/>
          <w:sz w:val="22"/>
          <w:szCs w:val="22"/>
        </w:rPr>
        <w:t xml:space="preserve">2. Reuniones de alistamiento: </w:t>
      </w:r>
    </w:p>
    <w:p w:rsidR="009A0143" w:rsidRPr="00D93709" w:rsidRDefault="009A0143" w:rsidP="00025DBD">
      <w:pPr>
        <w:pStyle w:val="Default"/>
        <w:rPr>
          <w:b/>
          <w:color w:val="auto"/>
          <w:sz w:val="22"/>
          <w:szCs w:val="22"/>
        </w:rPr>
      </w:pPr>
    </w:p>
    <w:p w:rsidR="00C22824" w:rsidRDefault="00C22824" w:rsidP="00C22824">
      <w:pPr>
        <w:pStyle w:val="Default"/>
        <w:rPr>
          <w:sz w:val="22"/>
          <w:szCs w:val="22"/>
        </w:rPr>
      </w:pPr>
      <w:r w:rsidRPr="00D93709">
        <w:rPr>
          <w:sz w:val="22"/>
          <w:szCs w:val="22"/>
        </w:rPr>
        <w:t xml:space="preserve">Grupo Interno de Apoyo que define y lidera el Plan de Acción para la Rendición de Cuentas a la </w:t>
      </w:r>
      <w:r w:rsidR="009C3E78" w:rsidRPr="00D93709">
        <w:rPr>
          <w:sz w:val="22"/>
          <w:szCs w:val="22"/>
        </w:rPr>
        <w:t>C</w:t>
      </w:r>
      <w:r w:rsidRPr="00D93709">
        <w:rPr>
          <w:sz w:val="22"/>
          <w:szCs w:val="22"/>
        </w:rPr>
        <w:t xml:space="preserve">iudadanía: </w:t>
      </w:r>
      <w:r w:rsidR="009C3E78" w:rsidRPr="00D93709">
        <w:rPr>
          <w:sz w:val="22"/>
          <w:szCs w:val="22"/>
        </w:rPr>
        <w:t xml:space="preserve">Se conformó con la participación de las siguientes áreas: </w:t>
      </w:r>
    </w:p>
    <w:p w:rsidR="009A0143" w:rsidRPr="00D93709" w:rsidRDefault="009A0143" w:rsidP="00C22824">
      <w:pPr>
        <w:pStyle w:val="Default"/>
        <w:rPr>
          <w:sz w:val="22"/>
          <w:szCs w:val="22"/>
        </w:rPr>
      </w:pPr>
    </w:p>
    <w:p w:rsidR="006859DE" w:rsidRPr="00D93709" w:rsidRDefault="006859DE" w:rsidP="006859DE">
      <w:pPr>
        <w:pStyle w:val="Default"/>
        <w:numPr>
          <w:ilvl w:val="1"/>
          <w:numId w:val="1"/>
        </w:numPr>
        <w:rPr>
          <w:sz w:val="22"/>
          <w:szCs w:val="22"/>
        </w:rPr>
      </w:pPr>
      <w:r w:rsidRPr="00D93709">
        <w:rPr>
          <w:sz w:val="22"/>
          <w:szCs w:val="22"/>
        </w:rPr>
        <w:t xml:space="preserve">Atención al Ciudadano y Comunicaciones: Líder del proceso  </w:t>
      </w:r>
    </w:p>
    <w:p w:rsidR="00C22824" w:rsidRPr="00D93709" w:rsidRDefault="00C22824" w:rsidP="00C22824">
      <w:pPr>
        <w:pStyle w:val="Default"/>
        <w:numPr>
          <w:ilvl w:val="1"/>
          <w:numId w:val="1"/>
        </w:numPr>
        <w:rPr>
          <w:sz w:val="22"/>
          <w:szCs w:val="22"/>
        </w:rPr>
      </w:pPr>
      <w:r w:rsidRPr="00D93709">
        <w:rPr>
          <w:sz w:val="22"/>
          <w:szCs w:val="22"/>
        </w:rPr>
        <w:t xml:space="preserve">Planeación: </w:t>
      </w:r>
      <w:r w:rsidR="006859DE" w:rsidRPr="00D93709">
        <w:rPr>
          <w:sz w:val="22"/>
          <w:szCs w:val="22"/>
        </w:rPr>
        <w:t>Líder temático</w:t>
      </w:r>
    </w:p>
    <w:p w:rsidR="00C22824" w:rsidRPr="00D93709" w:rsidRDefault="00C22824" w:rsidP="00C22824">
      <w:pPr>
        <w:pStyle w:val="Default"/>
        <w:numPr>
          <w:ilvl w:val="1"/>
          <w:numId w:val="1"/>
        </w:numPr>
        <w:rPr>
          <w:sz w:val="22"/>
          <w:szCs w:val="22"/>
        </w:rPr>
      </w:pPr>
      <w:r w:rsidRPr="00D93709">
        <w:rPr>
          <w:sz w:val="22"/>
          <w:szCs w:val="22"/>
        </w:rPr>
        <w:t xml:space="preserve">Promoción: Líder Logística </w:t>
      </w:r>
    </w:p>
    <w:p w:rsidR="00C22824" w:rsidRPr="00D93709" w:rsidRDefault="00C22824" w:rsidP="00C22824">
      <w:pPr>
        <w:pStyle w:val="Default"/>
        <w:numPr>
          <w:ilvl w:val="1"/>
          <w:numId w:val="1"/>
        </w:numPr>
        <w:rPr>
          <w:sz w:val="22"/>
          <w:szCs w:val="22"/>
        </w:rPr>
      </w:pPr>
      <w:r w:rsidRPr="00D93709">
        <w:rPr>
          <w:sz w:val="22"/>
          <w:szCs w:val="22"/>
        </w:rPr>
        <w:t>Sistemas</w:t>
      </w:r>
      <w:r w:rsidR="006859DE" w:rsidRPr="00D93709">
        <w:rPr>
          <w:sz w:val="22"/>
          <w:szCs w:val="22"/>
        </w:rPr>
        <w:t>: Líder Tecnológico</w:t>
      </w:r>
    </w:p>
    <w:p w:rsidR="00C22824" w:rsidRPr="00D93709" w:rsidRDefault="00C22824" w:rsidP="00025DBD">
      <w:pPr>
        <w:pStyle w:val="Default"/>
        <w:rPr>
          <w:color w:val="auto"/>
          <w:sz w:val="22"/>
          <w:szCs w:val="22"/>
        </w:rPr>
      </w:pPr>
    </w:p>
    <w:p w:rsidR="00447931" w:rsidRPr="00D93709" w:rsidRDefault="00447931" w:rsidP="00025DBD">
      <w:pPr>
        <w:pStyle w:val="Default"/>
        <w:rPr>
          <w:color w:val="auto"/>
          <w:sz w:val="22"/>
          <w:szCs w:val="22"/>
        </w:rPr>
      </w:pPr>
    </w:p>
    <w:p w:rsidR="00025DBD" w:rsidRDefault="009C3E78" w:rsidP="00025DBD">
      <w:pPr>
        <w:pStyle w:val="Default"/>
        <w:rPr>
          <w:color w:val="auto"/>
          <w:sz w:val="22"/>
          <w:szCs w:val="22"/>
        </w:rPr>
      </w:pPr>
      <w:r w:rsidRPr="00D93709">
        <w:rPr>
          <w:color w:val="auto"/>
          <w:sz w:val="22"/>
          <w:szCs w:val="22"/>
        </w:rPr>
        <w:lastRenderedPageBreak/>
        <w:t xml:space="preserve">Se </w:t>
      </w:r>
      <w:r w:rsidR="00025DBD" w:rsidRPr="00D93709">
        <w:rPr>
          <w:color w:val="auto"/>
          <w:sz w:val="22"/>
          <w:szCs w:val="22"/>
        </w:rPr>
        <w:t xml:space="preserve">llevaron a cabo las siguientes reuniones de alistamiento para la celebración de la </w:t>
      </w:r>
      <w:r w:rsidR="00C22824" w:rsidRPr="00D93709">
        <w:rPr>
          <w:color w:val="auto"/>
          <w:sz w:val="22"/>
          <w:szCs w:val="22"/>
        </w:rPr>
        <w:t>Audiencia P</w:t>
      </w:r>
      <w:r w:rsidR="00025DBD" w:rsidRPr="00D93709">
        <w:rPr>
          <w:color w:val="auto"/>
          <w:sz w:val="22"/>
          <w:szCs w:val="22"/>
        </w:rPr>
        <w:t>ública</w:t>
      </w:r>
      <w:r w:rsidRPr="00D93709">
        <w:rPr>
          <w:color w:val="auto"/>
          <w:sz w:val="22"/>
          <w:szCs w:val="22"/>
        </w:rPr>
        <w:t xml:space="preserve"> de Rendición de Cuentas 201</w:t>
      </w:r>
      <w:r w:rsidR="00BB5D9E" w:rsidRPr="00D93709">
        <w:rPr>
          <w:color w:val="auto"/>
          <w:sz w:val="22"/>
          <w:szCs w:val="22"/>
        </w:rPr>
        <w:t>3</w:t>
      </w:r>
      <w:r w:rsidR="008E4421">
        <w:rPr>
          <w:color w:val="auto"/>
          <w:sz w:val="22"/>
          <w:szCs w:val="22"/>
        </w:rPr>
        <w:t>, las cuales se encuentran publicadas en SIGECO</w:t>
      </w:r>
      <w:r w:rsidR="00025DBD" w:rsidRPr="00D93709">
        <w:rPr>
          <w:color w:val="auto"/>
          <w:sz w:val="22"/>
          <w:szCs w:val="22"/>
        </w:rPr>
        <w:t xml:space="preserve">: </w:t>
      </w:r>
    </w:p>
    <w:p w:rsidR="0049391E" w:rsidRDefault="0049391E" w:rsidP="00025DBD">
      <w:pPr>
        <w:pStyle w:val="Default"/>
        <w:rPr>
          <w:color w:val="auto"/>
          <w:sz w:val="22"/>
          <w:szCs w:val="22"/>
        </w:rPr>
      </w:pPr>
    </w:p>
    <w:p w:rsidR="008E4421" w:rsidRDefault="00086CE0" w:rsidP="00025DBD">
      <w:pPr>
        <w:pStyle w:val="Default"/>
        <w:rPr>
          <w:color w:val="auto"/>
          <w:sz w:val="22"/>
          <w:szCs w:val="22"/>
        </w:rPr>
      </w:pPr>
      <w:r>
        <w:rPr>
          <w:color w:val="auto"/>
          <w:sz w:val="22"/>
          <w:szCs w:val="22"/>
        </w:rPr>
        <w:t>Acta No. 63</w:t>
      </w:r>
    </w:p>
    <w:p w:rsidR="00086CE0" w:rsidRDefault="00086CE0" w:rsidP="00025DBD">
      <w:pPr>
        <w:pStyle w:val="Default"/>
        <w:rPr>
          <w:color w:val="auto"/>
          <w:sz w:val="22"/>
          <w:szCs w:val="22"/>
        </w:rPr>
      </w:pPr>
      <w:r>
        <w:rPr>
          <w:color w:val="auto"/>
          <w:sz w:val="22"/>
          <w:szCs w:val="22"/>
        </w:rPr>
        <w:t xml:space="preserve">Fecha </w:t>
      </w:r>
    </w:p>
    <w:p w:rsidR="00086CE0" w:rsidRDefault="00086CE0" w:rsidP="00025DBD">
      <w:pPr>
        <w:pStyle w:val="Default"/>
        <w:rPr>
          <w:color w:val="auto"/>
          <w:sz w:val="22"/>
          <w:szCs w:val="22"/>
        </w:rPr>
      </w:pPr>
      <w:r>
        <w:rPr>
          <w:color w:val="auto"/>
          <w:sz w:val="22"/>
          <w:szCs w:val="22"/>
        </w:rPr>
        <w:t xml:space="preserve">12 de octubre de 2014 </w:t>
      </w:r>
    </w:p>
    <w:p w:rsidR="00086CE0" w:rsidRDefault="00086CE0" w:rsidP="00025DBD">
      <w:pPr>
        <w:pStyle w:val="Default"/>
        <w:rPr>
          <w:color w:val="auto"/>
          <w:sz w:val="22"/>
          <w:szCs w:val="22"/>
        </w:rPr>
      </w:pPr>
      <w:r>
        <w:rPr>
          <w:color w:val="auto"/>
          <w:sz w:val="22"/>
          <w:szCs w:val="22"/>
        </w:rPr>
        <w:t xml:space="preserve">Temas: </w:t>
      </w:r>
    </w:p>
    <w:p w:rsidR="00086CE0" w:rsidRPr="00086CE0" w:rsidRDefault="00086CE0" w:rsidP="00086CE0">
      <w:pPr>
        <w:pStyle w:val="Default"/>
        <w:rPr>
          <w:color w:val="auto"/>
          <w:sz w:val="22"/>
          <w:szCs w:val="22"/>
        </w:rPr>
      </w:pPr>
      <w:r w:rsidRPr="00086CE0">
        <w:rPr>
          <w:color w:val="auto"/>
          <w:sz w:val="22"/>
          <w:szCs w:val="22"/>
        </w:rPr>
        <w:t>Conformación del Comité de Apoyo</w:t>
      </w:r>
    </w:p>
    <w:p w:rsidR="00086CE0" w:rsidRPr="00086CE0" w:rsidRDefault="00086CE0" w:rsidP="00086CE0">
      <w:pPr>
        <w:pStyle w:val="Default"/>
        <w:rPr>
          <w:color w:val="auto"/>
          <w:sz w:val="22"/>
          <w:szCs w:val="22"/>
        </w:rPr>
      </w:pPr>
      <w:r w:rsidRPr="00086CE0">
        <w:rPr>
          <w:color w:val="auto"/>
          <w:sz w:val="22"/>
          <w:szCs w:val="22"/>
        </w:rPr>
        <w:t xml:space="preserve">Confirmación del lugar y la fecha </w:t>
      </w:r>
    </w:p>
    <w:p w:rsidR="00086CE0" w:rsidRPr="00086CE0" w:rsidRDefault="00086CE0" w:rsidP="00086CE0">
      <w:pPr>
        <w:pStyle w:val="Default"/>
        <w:rPr>
          <w:color w:val="auto"/>
          <w:sz w:val="22"/>
          <w:szCs w:val="22"/>
        </w:rPr>
      </w:pPr>
      <w:r w:rsidRPr="00086CE0">
        <w:rPr>
          <w:color w:val="auto"/>
          <w:sz w:val="22"/>
          <w:szCs w:val="22"/>
        </w:rPr>
        <w:t>Justificación del lugar</w:t>
      </w:r>
    </w:p>
    <w:p w:rsidR="00086CE0" w:rsidRDefault="00086CE0" w:rsidP="00086CE0">
      <w:pPr>
        <w:pStyle w:val="Default"/>
        <w:rPr>
          <w:color w:val="auto"/>
          <w:sz w:val="22"/>
          <w:szCs w:val="22"/>
        </w:rPr>
      </w:pPr>
      <w:r w:rsidRPr="00086CE0">
        <w:rPr>
          <w:color w:val="auto"/>
          <w:sz w:val="22"/>
          <w:szCs w:val="22"/>
        </w:rPr>
        <w:t>Tareas de acuerdo a la metodología</w:t>
      </w:r>
    </w:p>
    <w:p w:rsidR="00086CE0" w:rsidRDefault="00086CE0" w:rsidP="00025DBD">
      <w:pPr>
        <w:pStyle w:val="Default"/>
        <w:rPr>
          <w:color w:val="auto"/>
          <w:sz w:val="22"/>
          <w:szCs w:val="22"/>
        </w:rPr>
      </w:pPr>
    </w:p>
    <w:p w:rsidR="008E4421" w:rsidRDefault="008E4421" w:rsidP="00025DBD">
      <w:pPr>
        <w:pStyle w:val="Default"/>
        <w:rPr>
          <w:color w:val="auto"/>
          <w:sz w:val="22"/>
          <w:szCs w:val="22"/>
        </w:rPr>
      </w:pPr>
      <w:r>
        <w:rPr>
          <w:color w:val="auto"/>
          <w:sz w:val="22"/>
          <w:szCs w:val="22"/>
        </w:rPr>
        <w:t xml:space="preserve">Acta No. 66 </w:t>
      </w:r>
    </w:p>
    <w:p w:rsidR="008E4421" w:rsidRDefault="008E4421" w:rsidP="00025DBD">
      <w:pPr>
        <w:pStyle w:val="Default"/>
        <w:rPr>
          <w:color w:val="auto"/>
          <w:sz w:val="22"/>
          <w:szCs w:val="22"/>
        </w:rPr>
      </w:pPr>
      <w:r>
        <w:rPr>
          <w:color w:val="auto"/>
          <w:sz w:val="22"/>
          <w:szCs w:val="22"/>
        </w:rPr>
        <w:t>Fecha: 2 de octubre de 2014</w:t>
      </w:r>
    </w:p>
    <w:p w:rsidR="008E4421" w:rsidRPr="008E4421" w:rsidRDefault="008E4421" w:rsidP="00025DBD">
      <w:pPr>
        <w:pStyle w:val="Default"/>
        <w:rPr>
          <w:color w:val="auto"/>
        </w:rPr>
      </w:pPr>
      <w:r w:rsidRPr="008E4421">
        <w:rPr>
          <w:shd w:val="clear" w:color="auto" w:fill="F0F0F0"/>
        </w:rPr>
        <w:t>Confirmación lugar y fecha</w:t>
      </w:r>
      <w:r w:rsidRPr="008E4421">
        <w:rPr>
          <w:rStyle w:val="apple-converted-space"/>
          <w:shd w:val="clear" w:color="auto" w:fill="F0F0F0"/>
        </w:rPr>
        <w:t> </w:t>
      </w:r>
      <w:r w:rsidRPr="008E4421">
        <w:br/>
      </w:r>
      <w:r w:rsidRPr="008E4421">
        <w:rPr>
          <w:shd w:val="clear" w:color="auto" w:fill="F0F0F0"/>
        </w:rPr>
        <w:t>Informe</w:t>
      </w:r>
      <w:r w:rsidRPr="008E4421">
        <w:rPr>
          <w:rStyle w:val="apple-converted-space"/>
          <w:shd w:val="clear" w:color="auto" w:fill="F0F0F0"/>
        </w:rPr>
        <w:t> </w:t>
      </w:r>
      <w:r w:rsidRPr="008E4421">
        <w:br/>
      </w:r>
      <w:r w:rsidRPr="008E4421">
        <w:rPr>
          <w:shd w:val="clear" w:color="auto" w:fill="F0F0F0"/>
        </w:rPr>
        <w:t>Divulgación</w:t>
      </w:r>
      <w:r w:rsidRPr="008E4421">
        <w:rPr>
          <w:rStyle w:val="apple-converted-space"/>
          <w:shd w:val="clear" w:color="auto" w:fill="F0F0F0"/>
        </w:rPr>
        <w:t> </w:t>
      </w:r>
      <w:r w:rsidRPr="008E4421">
        <w:br/>
      </w:r>
      <w:r w:rsidRPr="008E4421">
        <w:rPr>
          <w:shd w:val="clear" w:color="auto" w:fill="F0F0F0"/>
        </w:rPr>
        <w:t>Listados</w:t>
      </w:r>
    </w:p>
    <w:p w:rsidR="008E4421" w:rsidRPr="008E4421" w:rsidRDefault="008E4421" w:rsidP="00025DBD">
      <w:pPr>
        <w:pStyle w:val="Default"/>
        <w:rPr>
          <w:color w:val="auto"/>
        </w:rPr>
      </w:pPr>
    </w:p>
    <w:p w:rsidR="008E4421" w:rsidRPr="008E4421" w:rsidRDefault="008E4421" w:rsidP="00025DBD">
      <w:pPr>
        <w:pStyle w:val="Default"/>
        <w:rPr>
          <w:shd w:val="clear" w:color="auto" w:fill="F0F0F0"/>
        </w:rPr>
      </w:pPr>
      <w:r w:rsidRPr="008E4421">
        <w:rPr>
          <w:shd w:val="clear" w:color="auto" w:fill="F0F0F0"/>
        </w:rPr>
        <w:t xml:space="preserve">Acta No, 67 </w:t>
      </w:r>
    </w:p>
    <w:p w:rsidR="008E4421" w:rsidRPr="008E4421" w:rsidRDefault="008E4421" w:rsidP="00025DBD">
      <w:pPr>
        <w:pStyle w:val="Default"/>
        <w:rPr>
          <w:shd w:val="clear" w:color="auto" w:fill="F0F0F0"/>
        </w:rPr>
      </w:pPr>
      <w:r w:rsidRPr="008E4421">
        <w:rPr>
          <w:shd w:val="clear" w:color="auto" w:fill="F0F0F0"/>
        </w:rPr>
        <w:t xml:space="preserve">Fecha: 7 de noviembre de 2014 </w:t>
      </w:r>
    </w:p>
    <w:p w:rsidR="0049391E" w:rsidRPr="008E4421" w:rsidRDefault="008E4421" w:rsidP="00025DBD">
      <w:pPr>
        <w:pStyle w:val="Default"/>
        <w:rPr>
          <w:color w:val="auto"/>
        </w:rPr>
      </w:pPr>
      <w:r w:rsidRPr="008E4421">
        <w:rPr>
          <w:shd w:val="clear" w:color="auto" w:fill="F0F0F0"/>
        </w:rPr>
        <w:t>Cambio de lugar para realizar la Rendición de Cuentas</w:t>
      </w:r>
      <w:r w:rsidRPr="008E4421">
        <w:rPr>
          <w:rStyle w:val="apple-converted-space"/>
          <w:shd w:val="clear" w:color="auto" w:fill="F0F0F0"/>
        </w:rPr>
        <w:t> </w:t>
      </w:r>
      <w:r w:rsidRPr="008E4421">
        <w:br/>
      </w:r>
      <w:r w:rsidRPr="008E4421">
        <w:rPr>
          <w:shd w:val="clear" w:color="auto" w:fill="F0F0F0"/>
        </w:rPr>
        <w:t>Revisión Bases de datos</w:t>
      </w:r>
      <w:r w:rsidRPr="008E4421">
        <w:rPr>
          <w:rStyle w:val="apple-converted-space"/>
          <w:shd w:val="clear" w:color="auto" w:fill="F0F0F0"/>
        </w:rPr>
        <w:t> </w:t>
      </w:r>
      <w:r w:rsidRPr="008E4421">
        <w:br/>
      </w:r>
      <w:r w:rsidRPr="008E4421">
        <w:rPr>
          <w:shd w:val="clear" w:color="auto" w:fill="F0F0F0"/>
        </w:rPr>
        <w:t>Divulgación</w:t>
      </w:r>
    </w:p>
    <w:p w:rsidR="00086CE0" w:rsidRDefault="00086CE0" w:rsidP="00025DBD">
      <w:pPr>
        <w:pStyle w:val="Default"/>
        <w:rPr>
          <w:color w:val="auto"/>
          <w:sz w:val="22"/>
          <w:szCs w:val="22"/>
        </w:rPr>
      </w:pPr>
    </w:p>
    <w:p w:rsidR="008E4421" w:rsidRDefault="005F64B6" w:rsidP="00025DBD">
      <w:pPr>
        <w:pStyle w:val="Default"/>
        <w:rPr>
          <w:color w:val="auto"/>
          <w:sz w:val="22"/>
          <w:szCs w:val="22"/>
        </w:rPr>
      </w:pPr>
      <w:r>
        <w:rPr>
          <w:color w:val="auto"/>
          <w:sz w:val="22"/>
          <w:szCs w:val="22"/>
        </w:rPr>
        <w:t>Acta No.65 PDA</w:t>
      </w:r>
    </w:p>
    <w:p w:rsidR="005F64B6" w:rsidRDefault="005F64B6" w:rsidP="00025DBD">
      <w:pPr>
        <w:pStyle w:val="Default"/>
        <w:rPr>
          <w:color w:val="auto"/>
          <w:sz w:val="22"/>
          <w:szCs w:val="22"/>
        </w:rPr>
      </w:pPr>
      <w:r>
        <w:rPr>
          <w:color w:val="auto"/>
          <w:sz w:val="22"/>
          <w:szCs w:val="22"/>
        </w:rPr>
        <w:t xml:space="preserve">Fecha: 15 de septiembre de 2014 </w:t>
      </w:r>
    </w:p>
    <w:p w:rsidR="005F64B6" w:rsidRDefault="005F64B6" w:rsidP="00025DBD">
      <w:pPr>
        <w:pStyle w:val="Default"/>
        <w:rPr>
          <w:shd w:val="clear" w:color="auto" w:fill="F0F0F0"/>
        </w:rPr>
      </w:pPr>
      <w:r>
        <w:rPr>
          <w:shd w:val="clear" w:color="auto" w:fill="F0F0F0"/>
        </w:rPr>
        <w:t>Temas:</w:t>
      </w:r>
    </w:p>
    <w:p w:rsidR="0049391E" w:rsidRPr="005F64B6" w:rsidRDefault="005F64B6" w:rsidP="00025DBD">
      <w:pPr>
        <w:pStyle w:val="Default"/>
        <w:rPr>
          <w:shd w:val="clear" w:color="auto" w:fill="F0F0F0"/>
        </w:rPr>
      </w:pPr>
      <w:r w:rsidRPr="005F64B6">
        <w:rPr>
          <w:shd w:val="clear" w:color="auto" w:fill="F0F0F0"/>
        </w:rPr>
        <w:t>Aprobación Plan de Actualización MECI</w:t>
      </w:r>
      <w:r w:rsidRPr="005F64B6">
        <w:rPr>
          <w:shd w:val="clear" w:color="auto" w:fill="F0F0F0"/>
        </w:rPr>
        <w:br/>
        <w:t>Riesgos ANH</w:t>
      </w:r>
      <w:r w:rsidRPr="005F64B6">
        <w:rPr>
          <w:shd w:val="clear" w:color="auto" w:fill="F0F0F0"/>
        </w:rPr>
        <w:br/>
        <w:t>Estado Planes de Mejoramiento FURAG y Transparencia</w:t>
      </w:r>
      <w:r w:rsidRPr="005F64B6">
        <w:t> </w:t>
      </w:r>
      <w:r w:rsidRPr="005F64B6">
        <w:rPr>
          <w:shd w:val="clear" w:color="auto" w:fill="F0F0F0"/>
        </w:rPr>
        <w:br/>
        <w:t>Avances datos abiertos</w:t>
      </w:r>
      <w:r w:rsidRPr="005F64B6">
        <w:t> </w:t>
      </w:r>
      <w:r w:rsidRPr="005F64B6">
        <w:rPr>
          <w:shd w:val="clear" w:color="auto" w:fill="F0F0F0"/>
        </w:rPr>
        <w:br/>
        <w:t>Estado proceso de Trámites</w:t>
      </w:r>
      <w:r w:rsidRPr="005F64B6">
        <w:t> </w:t>
      </w:r>
      <w:r w:rsidRPr="005F64B6">
        <w:rPr>
          <w:shd w:val="clear" w:color="auto" w:fill="F0F0F0"/>
        </w:rPr>
        <w:br/>
        <w:t>Claudia Niño:</w:t>
      </w:r>
      <w:r w:rsidRPr="005F64B6">
        <w:t> </w:t>
      </w:r>
      <w:r w:rsidRPr="005F64B6">
        <w:rPr>
          <w:shd w:val="clear" w:color="auto" w:fill="F0F0F0"/>
        </w:rPr>
        <w:br/>
        <w:t>Aprobación Plan de Acción PDA</w:t>
      </w:r>
      <w:r w:rsidRPr="005F64B6">
        <w:rPr>
          <w:shd w:val="clear" w:color="auto" w:fill="F0F0F0"/>
        </w:rPr>
        <w:br/>
        <w:t>Aprobación Buenas Prácticas Cero Papel</w:t>
      </w:r>
      <w:r w:rsidRPr="005F64B6">
        <w:t> </w:t>
      </w:r>
      <w:r w:rsidRPr="005F64B6">
        <w:rPr>
          <w:shd w:val="clear" w:color="auto" w:fill="F0F0F0"/>
        </w:rPr>
        <w:br/>
        <w:t xml:space="preserve">Gilma Sampayo: </w:t>
      </w:r>
      <w:r w:rsidRPr="005F64B6">
        <w:rPr>
          <w:shd w:val="clear" w:color="auto" w:fill="F0F0F0"/>
        </w:rPr>
        <w:br/>
        <w:t>Aprobación Manual de Protocolo y Atención al Ciudadano</w:t>
      </w:r>
      <w:r w:rsidRPr="005F64B6">
        <w:t> </w:t>
      </w:r>
      <w:r w:rsidRPr="005F64B6">
        <w:rPr>
          <w:shd w:val="clear" w:color="auto" w:fill="F0F0F0"/>
        </w:rPr>
        <w:br/>
        <w:t>Avances Rendición de Cuentas de la ANH </w:t>
      </w:r>
    </w:p>
    <w:p w:rsidR="005F64B6" w:rsidRDefault="005F64B6" w:rsidP="00022451">
      <w:pPr>
        <w:pStyle w:val="Default"/>
        <w:rPr>
          <w:color w:val="auto"/>
          <w:sz w:val="22"/>
          <w:szCs w:val="22"/>
        </w:rPr>
      </w:pPr>
    </w:p>
    <w:p w:rsidR="00055485" w:rsidRPr="00D93709" w:rsidRDefault="00055485" w:rsidP="00055485">
      <w:pPr>
        <w:jc w:val="both"/>
        <w:rPr>
          <w:rFonts w:ascii="Arial" w:hAnsi="Arial" w:cs="Arial"/>
          <w:sz w:val="22"/>
          <w:szCs w:val="22"/>
        </w:rPr>
      </w:pPr>
      <w:r w:rsidRPr="00D93709">
        <w:rPr>
          <w:rFonts w:ascii="Arial" w:hAnsi="Arial" w:cs="Arial"/>
          <w:sz w:val="22"/>
          <w:szCs w:val="22"/>
        </w:rPr>
        <w:t xml:space="preserve">     </w:t>
      </w:r>
    </w:p>
    <w:p w:rsidR="00055485" w:rsidRPr="00D93709" w:rsidRDefault="00055485" w:rsidP="006741A3">
      <w:pPr>
        <w:jc w:val="center"/>
        <w:rPr>
          <w:rFonts w:ascii="Arial" w:hAnsi="Arial" w:cs="Arial"/>
          <w:sz w:val="22"/>
          <w:szCs w:val="22"/>
        </w:rPr>
      </w:pPr>
    </w:p>
    <w:p w:rsidR="00E80C90" w:rsidRDefault="00055485" w:rsidP="00055485">
      <w:pPr>
        <w:jc w:val="both"/>
        <w:rPr>
          <w:rFonts w:ascii="Arial" w:hAnsi="Arial" w:cs="Arial"/>
          <w:sz w:val="22"/>
          <w:szCs w:val="22"/>
        </w:rPr>
      </w:pPr>
      <w:r w:rsidRPr="00D93709">
        <w:rPr>
          <w:rFonts w:ascii="Arial" w:hAnsi="Arial" w:cs="Arial"/>
          <w:sz w:val="22"/>
          <w:szCs w:val="22"/>
        </w:rPr>
        <w:t xml:space="preserve"> </w:t>
      </w:r>
    </w:p>
    <w:p w:rsidR="00055485" w:rsidRPr="00D93709" w:rsidRDefault="00055485" w:rsidP="00055485">
      <w:pPr>
        <w:jc w:val="both"/>
        <w:rPr>
          <w:rFonts w:ascii="Arial" w:hAnsi="Arial" w:cs="Arial"/>
          <w:sz w:val="22"/>
          <w:szCs w:val="22"/>
        </w:rPr>
      </w:pPr>
      <w:r w:rsidRPr="00D93709">
        <w:rPr>
          <w:rFonts w:ascii="Arial" w:hAnsi="Arial" w:cs="Arial"/>
          <w:sz w:val="22"/>
          <w:szCs w:val="22"/>
        </w:rPr>
        <w:t xml:space="preserve">                          </w:t>
      </w:r>
    </w:p>
    <w:p w:rsidR="00A07006" w:rsidRPr="00D93709" w:rsidRDefault="00A07006" w:rsidP="00055485">
      <w:pPr>
        <w:jc w:val="both"/>
        <w:rPr>
          <w:rFonts w:ascii="Arial" w:hAnsi="Arial" w:cs="Arial"/>
          <w:sz w:val="22"/>
          <w:szCs w:val="22"/>
        </w:rPr>
      </w:pPr>
      <w:r>
        <w:rPr>
          <w:rFonts w:ascii="Arial" w:hAnsi="Arial" w:cs="Arial"/>
          <w:sz w:val="22"/>
          <w:szCs w:val="22"/>
        </w:rPr>
        <w:lastRenderedPageBreak/>
        <w:t xml:space="preserve"> Conformación Grupo de Apoyo </w:t>
      </w:r>
    </w:p>
    <w:tbl>
      <w:tblPr>
        <w:tblW w:w="11788" w:type="dxa"/>
        <w:tblInd w:w="-1286" w:type="dxa"/>
        <w:tblCellMar>
          <w:left w:w="0" w:type="dxa"/>
          <w:right w:w="0" w:type="dxa"/>
        </w:tblCellMar>
        <w:tblLook w:val="04A0"/>
      </w:tblPr>
      <w:tblGrid>
        <w:gridCol w:w="3119"/>
        <w:gridCol w:w="3239"/>
        <w:gridCol w:w="5430"/>
      </w:tblGrid>
      <w:tr w:rsidR="00A07006" w:rsidRPr="00A07006" w:rsidTr="00A07006">
        <w:trPr>
          <w:trHeight w:val="342"/>
        </w:trPr>
        <w:tc>
          <w:tcPr>
            <w:tcW w:w="3119" w:type="dxa"/>
            <w:tcBorders>
              <w:top w:val="single" w:sz="8" w:space="0" w:color="FFFFFF"/>
              <w:left w:val="single" w:sz="8" w:space="0" w:color="FFFFFF"/>
              <w:bottom w:val="single" w:sz="24" w:space="0" w:color="FFFFFF"/>
              <w:right w:val="single" w:sz="8" w:space="0" w:color="FFFFFF"/>
            </w:tcBorders>
            <w:shd w:val="clear" w:color="auto" w:fill="4F81BD"/>
            <w:tcMar>
              <w:top w:w="66" w:type="dxa"/>
              <w:left w:w="132" w:type="dxa"/>
              <w:bottom w:w="66" w:type="dxa"/>
              <w:right w:w="132" w:type="dxa"/>
            </w:tcMar>
            <w:hideMark/>
          </w:tcPr>
          <w:p w:rsidR="00A07006" w:rsidRPr="00A07006" w:rsidRDefault="00A07006" w:rsidP="00A07006">
            <w:pPr>
              <w:suppressAutoHyphens w:val="0"/>
              <w:autoSpaceDN/>
              <w:jc w:val="center"/>
              <w:textAlignment w:val="auto"/>
              <w:rPr>
                <w:rFonts w:ascii="Arial" w:hAnsi="Arial" w:cs="Arial"/>
                <w:sz w:val="36"/>
                <w:szCs w:val="36"/>
                <w:lang w:val="es-CO" w:eastAsia="es-CO"/>
              </w:rPr>
            </w:pPr>
            <w:r w:rsidRPr="00A07006">
              <w:rPr>
                <w:rFonts w:ascii="Calibri" w:hAnsi="Calibri" w:cs="Arial"/>
                <w:b/>
                <w:bCs/>
                <w:color w:val="000000"/>
                <w:kern w:val="24"/>
                <w:sz w:val="32"/>
                <w:szCs w:val="32"/>
                <w:lang w:val="es-CO" w:eastAsia="es-CO"/>
              </w:rPr>
              <w:t>Nombre</w:t>
            </w:r>
          </w:p>
        </w:tc>
        <w:tc>
          <w:tcPr>
            <w:tcW w:w="3239" w:type="dxa"/>
            <w:tcBorders>
              <w:top w:val="single" w:sz="8" w:space="0" w:color="FFFFFF"/>
              <w:left w:val="single" w:sz="8" w:space="0" w:color="FFFFFF"/>
              <w:bottom w:val="single" w:sz="24" w:space="0" w:color="FFFFFF"/>
              <w:right w:val="single" w:sz="8" w:space="0" w:color="FFFFFF"/>
            </w:tcBorders>
            <w:shd w:val="clear" w:color="auto" w:fill="4F81BD"/>
            <w:tcMar>
              <w:top w:w="66" w:type="dxa"/>
              <w:left w:w="132" w:type="dxa"/>
              <w:bottom w:w="66" w:type="dxa"/>
              <w:right w:w="132" w:type="dxa"/>
            </w:tcMar>
            <w:hideMark/>
          </w:tcPr>
          <w:p w:rsidR="00A07006" w:rsidRPr="00A07006" w:rsidRDefault="00A07006" w:rsidP="00A07006">
            <w:pPr>
              <w:suppressAutoHyphens w:val="0"/>
              <w:autoSpaceDN/>
              <w:jc w:val="center"/>
              <w:textAlignment w:val="auto"/>
              <w:rPr>
                <w:rFonts w:ascii="Arial" w:hAnsi="Arial" w:cs="Arial"/>
                <w:sz w:val="36"/>
                <w:szCs w:val="36"/>
                <w:lang w:val="es-CO" w:eastAsia="es-CO"/>
              </w:rPr>
            </w:pPr>
            <w:r w:rsidRPr="00A07006">
              <w:rPr>
                <w:rFonts w:ascii="Calibri" w:hAnsi="Calibri" w:cs="Arial"/>
                <w:b/>
                <w:bCs/>
                <w:color w:val="000000"/>
                <w:kern w:val="24"/>
                <w:sz w:val="32"/>
                <w:szCs w:val="32"/>
                <w:lang w:val="es-CO" w:eastAsia="es-CO"/>
              </w:rPr>
              <w:t>Dependencia</w:t>
            </w:r>
          </w:p>
        </w:tc>
        <w:tc>
          <w:tcPr>
            <w:tcW w:w="5430" w:type="dxa"/>
            <w:tcBorders>
              <w:top w:val="single" w:sz="8" w:space="0" w:color="FFFFFF"/>
              <w:left w:val="single" w:sz="8" w:space="0" w:color="FFFFFF"/>
              <w:bottom w:val="single" w:sz="24" w:space="0" w:color="FFFFFF"/>
              <w:right w:val="single" w:sz="8" w:space="0" w:color="FFFFFF"/>
            </w:tcBorders>
            <w:shd w:val="clear" w:color="auto" w:fill="4F81BD"/>
            <w:tcMar>
              <w:top w:w="66" w:type="dxa"/>
              <w:left w:w="132" w:type="dxa"/>
              <w:bottom w:w="66" w:type="dxa"/>
              <w:right w:w="132" w:type="dxa"/>
            </w:tcMar>
            <w:hideMark/>
          </w:tcPr>
          <w:p w:rsidR="00A07006" w:rsidRPr="00A07006" w:rsidRDefault="00A07006" w:rsidP="00A07006">
            <w:pPr>
              <w:suppressAutoHyphens w:val="0"/>
              <w:autoSpaceDN/>
              <w:jc w:val="center"/>
              <w:textAlignment w:val="auto"/>
              <w:rPr>
                <w:rFonts w:ascii="Arial" w:hAnsi="Arial" w:cs="Arial"/>
                <w:sz w:val="36"/>
                <w:szCs w:val="36"/>
                <w:lang w:val="es-CO" w:eastAsia="es-CO"/>
              </w:rPr>
            </w:pPr>
            <w:r w:rsidRPr="00A07006">
              <w:rPr>
                <w:rFonts w:ascii="Calibri" w:hAnsi="Calibri" w:cs="Arial"/>
                <w:b/>
                <w:bCs/>
                <w:color w:val="000000"/>
                <w:kern w:val="24"/>
                <w:sz w:val="32"/>
                <w:szCs w:val="32"/>
                <w:lang w:val="es-CO" w:eastAsia="es-CO"/>
              </w:rPr>
              <w:t>Responsabilidad</w:t>
            </w:r>
          </w:p>
        </w:tc>
      </w:tr>
      <w:tr w:rsidR="00A07006" w:rsidRPr="00A07006" w:rsidTr="00A07006">
        <w:trPr>
          <w:trHeight w:val="927"/>
        </w:trPr>
        <w:tc>
          <w:tcPr>
            <w:tcW w:w="3119" w:type="dxa"/>
            <w:tcBorders>
              <w:top w:val="single" w:sz="24" w:space="0" w:color="FFFFFF"/>
              <w:left w:val="single" w:sz="8" w:space="0" w:color="FFFFFF"/>
              <w:bottom w:val="single" w:sz="8" w:space="0" w:color="FFFFFF"/>
              <w:right w:val="single" w:sz="8" w:space="0" w:color="FFFFFF"/>
            </w:tcBorders>
            <w:shd w:val="clear" w:color="auto" w:fill="4F81BD"/>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b/>
                <w:bCs/>
                <w:color w:val="000000"/>
                <w:kern w:val="24"/>
                <w:szCs w:val="22"/>
                <w:lang w:val="es-CO" w:eastAsia="es-CO"/>
              </w:rPr>
              <w:t>Gilma Sampayo</w:t>
            </w:r>
          </w:p>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b/>
                <w:bCs/>
                <w:color w:val="000000"/>
                <w:kern w:val="24"/>
                <w:szCs w:val="22"/>
                <w:lang w:val="es-CO" w:eastAsia="es-CO"/>
              </w:rPr>
              <w:t xml:space="preserve">Doris Gómez </w:t>
            </w:r>
          </w:p>
        </w:tc>
        <w:tc>
          <w:tcPr>
            <w:tcW w:w="3239" w:type="dxa"/>
            <w:tcBorders>
              <w:top w:val="single" w:sz="24" w:space="0" w:color="FFFFFF"/>
              <w:left w:val="single" w:sz="8" w:space="0" w:color="FFFFFF"/>
              <w:bottom w:val="single" w:sz="8" w:space="0" w:color="FFFFFF"/>
              <w:right w:val="single" w:sz="8" w:space="0" w:color="FFFFFF"/>
            </w:tcBorders>
            <w:shd w:val="clear" w:color="auto" w:fill="D0D8E8"/>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Vicepresidencia  Administrativa y Financiera </w:t>
            </w:r>
          </w:p>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Atención al Ciudadano y Comunicaciones </w:t>
            </w:r>
          </w:p>
        </w:tc>
        <w:tc>
          <w:tcPr>
            <w:tcW w:w="5430" w:type="dxa"/>
            <w:tcBorders>
              <w:top w:val="single" w:sz="24" w:space="0" w:color="FFFFFF"/>
              <w:left w:val="single" w:sz="8" w:space="0" w:color="FFFFFF"/>
              <w:bottom w:val="single" w:sz="8" w:space="0" w:color="FFFFFF"/>
              <w:right w:val="single" w:sz="8" w:space="0" w:color="FFFFFF"/>
            </w:tcBorders>
            <w:shd w:val="clear" w:color="auto" w:fill="D0D8E8"/>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Responsables realización de la Rendición de Cuentas </w:t>
            </w:r>
          </w:p>
        </w:tc>
      </w:tr>
      <w:tr w:rsidR="00A07006" w:rsidRPr="00A07006" w:rsidTr="00A07006">
        <w:trPr>
          <w:trHeight w:val="422"/>
        </w:trPr>
        <w:tc>
          <w:tcPr>
            <w:tcW w:w="3119" w:type="dxa"/>
            <w:tcBorders>
              <w:top w:val="single" w:sz="8" w:space="0" w:color="FFFFFF"/>
              <w:left w:val="single" w:sz="8" w:space="0" w:color="FFFFFF"/>
              <w:bottom w:val="single" w:sz="8" w:space="0" w:color="FFFFFF"/>
              <w:right w:val="single" w:sz="8" w:space="0" w:color="FFFFFF"/>
            </w:tcBorders>
            <w:shd w:val="clear" w:color="auto" w:fill="4F81BD"/>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b/>
                <w:bCs/>
                <w:color w:val="000000"/>
                <w:kern w:val="24"/>
                <w:szCs w:val="22"/>
                <w:lang w:val="es-CO" w:eastAsia="es-CO"/>
              </w:rPr>
              <w:t xml:space="preserve">Gloria Martínez </w:t>
            </w:r>
          </w:p>
        </w:tc>
        <w:tc>
          <w:tcPr>
            <w:tcW w:w="3239" w:type="dxa"/>
            <w:tcBorders>
              <w:top w:val="single" w:sz="8" w:space="0" w:color="FFFFFF"/>
              <w:left w:val="single" w:sz="8" w:space="0" w:color="FFFFFF"/>
              <w:bottom w:val="single" w:sz="8" w:space="0" w:color="FFFFFF"/>
              <w:right w:val="single" w:sz="8" w:space="0" w:color="FFFFFF"/>
            </w:tcBorders>
            <w:shd w:val="clear" w:color="auto" w:fill="E9EDF4"/>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Vicepresidencia de Promoción y Asignación de Áreas </w:t>
            </w:r>
          </w:p>
        </w:tc>
        <w:tc>
          <w:tcPr>
            <w:tcW w:w="5430" w:type="dxa"/>
            <w:tcBorders>
              <w:top w:val="single" w:sz="8" w:space="0" w:color="FFFFFF"/>
              <w:left w:val="single" w:sz="8" w:space="0" w:color="FFFFFF"/>
              <w:bottom w:val="single" w:sz="8" w:space="0" w:color="FFFFFF"/>
              <w:right w:val="single" w:sz="8" w:space="0" w:color="FFFFFF"/>
            </w:tcBorders>
            <w:shd w:val="clear" w:color="auto" w:fill="E9EDF4"/>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Apoyo logístico </w:t>
            </w:r>
          </w:p>
        </w:tc>
      </w:tr>
      <w:tr w:rsidR="00A07006" w:rsidRPr="00A07006" w:rsidTr="00A07006">
        <w:trPr>
          <w:trHeight w:val="422"/>
        </w:trPr>
        <w:tc>
          <w:tcPr>
            <w:tcW w:w="3119" w:type="dxa"/>
            <w:tcBorders>
              <w:top w:val="single" w:sz="8" w:space="0" w:color="FFFFFF"/>
              <w:left w:val="single" w:sz="8" w:space="0" w:color="FFFFFF"/>
              <w:bottom w:val="single" w:sz="8" w:space="0" w:color="FFFFFF"/>
              <w:right w:val="single" w:sz="8" w:space="0" w:color="FFFFFF"/>
            </w:tcBorders>
            <w:shd w:val="clear" w:color="auto" w:fill="4F81BD"/>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b/>
                <w:bCs/>
                <w:color w:val="000000"/>
                <w:kern w:val="24"/>
                <w:szCs w:val="22"/>
                <w:lang w:val="es-CO" w:eastAsia="es-CO"/>
              </w:rPr>
              <w:t xml:space="preserve">Claudia Niño </w:t>
            </w:r>
          </w:p>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b/>
                <w:bCs/>
                <w:color w:val="000000"/>
                <w:kern w:val="24"/>
                <w:szCs w:val="22"/>
                <w:lang w:val="es-CO" w:eastAsia="es-CO"/>
              </w:rPr>
              <w:t xml:space="preserve">Juan Carlos Castro Carolina Peña </w:t>
            </w:r>
          </w:p>
        </w:tc>
        <w:tc>
          <w:tcPr>
            <w:tcW w:w="3239" w:type="dxa"/>
            <w:tcBorders>
              <w:top w:val="single" w:sz="8" w:space="0" w:color="FFFFFF"/>
              <w:left w:val="single" w:sz="8" w:space="0" w:color="FFFFFF"/>
              <w:bottom w:val="single" w:sz="8" w:space="0" w:color="FFFFFF"/>
              <w:right w:val="single" w:sz="8" w:space="0" w:color="FFFFFF"/>
            </w:tcBorders>
            <w:shd w:val="clear" w:color="auto" w:fill="D0D8E8"/>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OTI</w:t>
            </w:r>
          </w:p>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VPAA</w:t>
            </w:r>
          </w:p>
        </w:tc>
        <w:tc>
          <w:tcPr>
            <w:tcW w:w="5430" w:type="dxa"/>
            <w:tcBorders>
              <w:top w:val="single" w:sz="8" w:space="0" w:color="FFFFFF"/>
              <w:left w:val="single" w:sz="8" w:space="0" w:color="FFFFFF"/>
              <w:bottom w:val="single" w:sz="8" w:space="0" w:color="FFFFFF"/>
              <w:right w:val="single" w:sz="8" w:space="0" w:color="FFFFFF"/>
            </w:tcBorders>
            <w:shd w:val="clear" w:color="auto" w:fill="D0D8E8"/>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Apoyo tecnológico </w:t>
            </w:r>
          </w:p>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Web </w:t>
            </w:r>
            <w:proofErr w:type="spellStart"/>
            <w:r w:rsidRPr="00A07006">
              <w:rPr>
                <w:rFonts w:ascii="Calibri" w:hAnsi="Calibri" w:cs="Arial"/>
                <w:color w:val="000000"/>
                <w:kern w:val="24"/>
                <w:szCs w:val="22"/>
                <w:lang w:val="es-CO" w:eastAsia="es-CO"/>
              </w:rPr>
              <w:t>master</w:t>
            </w:r>
            <w:proofErr w:type="spellEnd"/>
            <w:r w:rsidRPr="00A07006">
              <w:rPr>
                <w:rFonts w:ascii="Calibri" w:hAnsi="Calibri" w:cs="Arial"/>
                <w:color w:val="000000"/>
                <w:kern w:val="24"/>
                <w:szCs w:val="22"/>
                <w:lang w:val="es-CO" w:eastAsia="es-CO"/>
              </w:rPr>
              <w:t xml:space="preserve"> </w:t>
            </w:r>
          </w:p>
        </w:tc>
      </w:tr>
      <w:tr w:rsidR="00A07006" w:rsidRPr="00A07006" w:rsidTr="00A07006">
        <w:trPr>
          <w:trHeight w:val="420"/>
        </w:trPr>
        <w:tc>
          <w:tcPr>
            <w:tcW w:w="3119" w:type="dxa"/>
            <w:tcBorders>
              <w:top w:val="single" w:sz="8" w:space="0" w:color="FFFFFF"/>
              <w:left w:val="single" w:sz="8" w:space="0" w:color="FFFFFF"/>
              <w:bottom w:val="single" w:sz="8" w:space="0" w:color="FFFFFF"/>
              <w:right w:val="single" w:sz="8" w:space="0" w:color="FFFFFF"/>
            </w:tcBorders>
            <w:shd w:val="clear" w:color="auto" w:fill="4F81BD"/>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b/>
                <w:bCs/>
                <w:color w:val="000000"/>
                <w:kern w:val="24"/>
                <w:szCs w:val="22"/>
                <w:lang w:val="es-CO" w:eastAsia="es-CO"/>
              </w:rPr>
              <w:t xml:space="preserve">Carolina </w:t>
            </w:r>
            <w:proofErr w:type="spellStart"/>
            <w:r w:rsidRPr="00A07006">
              <w:rPr>
                <w:rFonts w:ascii="Calibri" w:hAnsi="Calibri" w:cs="Arial"/>
                <w:b/>
                <w:bCs/>
                <w:color w:val="000000"/>
                <w:kern w:val="24"/>
                <w:szCs w:val="22"/>
                <w:lang w:val="es-CO" w:eastAsia="es-CO"/>
              </w:rPr>
              <w:t>Gutierrez</w:t>
            </w:r>
            <w:proofErr w:type="spellEnd"/>
            <w:r w:rsidRPr="00A07006">
              <w:rPr>
                <w:rFonts w:ascii="Calibri" w:hAnsi="Calibri" w:cs="Arial"/>
                <w:b/>
                <w:bCs/>
                <w:color w:val="000000"/>
                <w:kern w:val="24"/>
                <w:szCs w:val="22"/>
                <w:lang w:val="es-CO" w:eastAsia="es-CO"/>
              </w:rPr>
              <w:t xml:space="preserve"> </w:t>
            </w:r>
          </w:p>
        </w:tc>
        <w:tc>
          <w:tcPr>
            <w:tcW w:w="3239" w:type="dxa"/>
            <w:tcBorders>
              <w:top w:val="single" w:sz="8" w:space="0" w:color="FFFFFF"/>
              <w:left w:val="single" w:sz="8" w:space="0" w:color="FFFFFF"/>
              <w:bottom w:val="single" w:sz="8" w:space="0" w:color="FFFFFF"/>
              <w:right w:val="single" w:sz="8" w:space="0" w:color="FFFFFF"/>
            </w:tcBorders>
            <w:shd w:val="clear" w:color="auto" w:fill="E9EDF4"/>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Vicepresidencia Contratos de Hidrocarburos </w:t>
            </w:r>
          </w:p>
        </w:tc>
        <w:tc>
          <w:tcPr>
            <w:tcW w:w="5430" w:type="dxa"/>
            <w:tcBorders>
              <w:top w:val="single" w:sz="8" w:space="0" w:color="FFFFFF"/>
              <w:left w:val="single" w:sz="8" w:space="0" w:color="FFFFFF"/>
              <w:bottom w:val="single" w:sz="8" w:space="0" w:color="FFFFFF"/>
              <w:right w:val="single" w:sz="8" w:space="0" w:color="FFFFFF"/>
            </w:tcBorders>
            <w:shd w:val="clear" w:color="auto" w:fill="E9EDF4"/>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Enlace y apoyo temático con la Vicepresidencias </w:t>
            </w:r>
          </w:p>
        </w:tc>
      </w:tr>
      <w:tr w:rsidR="00A07006" w:rsidRPr="00A07006" w:rsidTr="00A07006">
        <w:trPr>
          <w:trHeight w:val="422"/>
        </w:trPr>
        <w:tc>
          <w:tcPr>
            <w:tcW w:w="3119" w:type="dxa"/>
            <w:tcBorders>
              <w:top w:val="single" w:sz="8" w:space="0" w:color="FFFFFF"/>
              <w:left w:val="single" w:sz="8" w:space="0" w:color="FFFFFF"/>
              <w:bottom w:val="single" w:sz="8" w:space="0" w:color="FFFFFF"/>
              <w:right w:val="single" w:sz="8" w:space="0" w:color="FFFFFF"/>
            </w:tcBorders>
            <w:shd w:val="clear" w:color="auto" w:fill="4F81BD"/>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b/>
                <w:bCs/>
                <w:color w:val="000000"/>
                <w:kern w:val="24"/>
                <w:szCs w:val="22"/>
                <w:lang w:val="es-CO" w:eastAsia="es-CO"/>
              </w:rPr>
              <w:t xml:space="preserve">Delia Patricia </w:t>
            </w:r>
            <w:proofErr w:type="spellStart"/>
            <w:r w:rsidRPr="00A07006">
              <w:rPr>
                <w:rFonts w:ascii="Calibri" w:hAnsi="Calibri" w:cs="Arial"/>
                <w:b/>
                <w:bCs/>
                <w:color w:val="000000"/>
                <w:kern w:val="24"/>
                <w:szCs w:val="22"/>
                <w:lang w:val="es-CO" w:eastAsia="es-CO"/>
              </w:rPr>
              <w:t>Aya</w:t>
            </w:r>
            <w:proofErr w:type="spellEnd"/>
            <w:r w:rsidRPr="00A07006">
              <w:rPr>
                <w:rFonts w:ascii="Calibri" w:hAnsi="Calibri" w:cs="Arial"/>
                <w:b/>
                <w:bCs/>
                <w:color w:val="000000"/>
                <w:kern w:val="24"/>
                <w:szCs w:val="22"/>
                <w:lang w:val="es-CO" w:eastAsia="es-CO"/>
              </w:rPr>
              <w:t xml:space="preserve"> </w:t>
            </w:r>
          </w:p>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b/>
                <w:bCs/>
                <w:color w:val="000000"/>
                <w:kern w:val="24"/>
                <w:szCs w:val="22"/>
                <w:lang w:val="es-CO" w:eastAsia="es-CO"/>
              </w:rPr>
              <w:t xml:space="preserve">Alexis García </w:t>
            </w:r>
          </w:p>
        </w:tc>
        <w:tc>
          <w:tcPr>
            <w:tcW w:w="3239" w:type="dxa"/>
            <w:tcBorders>
              <w:top w:val="single" w:sz="8" w:space="0" w:color="FFFFFF"/>
              <w:left w:val="single" w:sz="8" w:space="0" w:color="FFFFFF"/>
              <w:bottom w:val="single" w:sz="8" w:space="0" w:color="FFFFFF"/>
              <w:right w:val="single" w:sz="8" w:space="0" w:color="FFFFFF"/>
            </w:tcBorders>
            <w:shd w:val="clear" w:color="auto" w:fill="D0D8E8"/>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Vicepresidencia Técnica </w:t>
            </w:r>
          </w:p>
        </w:tc>
        <w:tc>
          <w:tcPr>
            <w:tcW w:w="5430" w:type="dxa"/>
            <w:tcBorders>
              <w:top w:val="single" w:sz="8" w:space="0" w:color="FFFFFF"/>
              <w:left w:val="single" w:sz="8" w:space="0" w:color="FFFFFF"/>
              <w:bottom w:val="single" w:sz="8" w:space="0" w:color="FFFFFF"/>
              <w:right w:val="single" w:sz="8" w:space="0" w:color="FFFFFF"/>
            </w:tcBorders>
            <w:shd w:val="clear" w:color="auto" w:fill="D0D8E8"/>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Enlace y apoyo temático con la Vicepresidencias </w:t>
            </w:r>
          </w:p>
        </w:tc>
      </w:tr>
      <w:tr w:rsidR="00A07006" w:rsidRPr="00A07006" w:rsidTr="00A07006">
        <w:trPr>
          <w:trHeight w:val="589"/>
        </w:trPr>
        <w:tc>
          <w:tcPr>
            <w:tcW w:w="3119" w:type="dxa"/>
            <w:tcBorders>
              <w:top w:val="single" w:sz="8" w:space="0" w:color="FFFFFF"/>
              <w:left w:val="single" w:sz="8" w:space="0" w:color="FFFFFF"/>
              <w:bottom w:val="single" w:sz="8" w:space="0" w:color="FFFFFF"/>
              <w:right w:val="single" w:sz="8" w:space="0" w:color="FFFFFF"/>
            </w:tcBorders>
            <w:shd w:val="clear" w:color="auto" w:fill="4F81BD"/>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b/>
                <w:bCs/>
                <w:color w:val="000000"/>
                <w:kern w:val="24"/>
                <w:szCs w:val="22"/>
                <w:lang w:val="es-CO" w:eastAsia="es-CO"/>
              </w:rPr>
              <w:t>Ivonne Duarte</w:t>
            </w:r>
          </w:p>
        </w:tc>
        <w:tc>
          <w:tcPr>
            <w:tcW w:w="3239" w:type="dxa"/>
            <w:tcBorders>
              <w:top w:val="single" w:sz="8" w:space="0" w:color="FFFFFF"/>
              <w:left w:val="single" w:sz="8" w:space="0" w:color="FFFFFF"/>
              <w:bottom w:val="single" w:sz="8" w:space="0" w:color="FFFFFF"/>
              <w:right w:val="single" w:sz="8" w:space="0" w:color="FFFFFF"/>
            </w:tcBorders>
            <w:shd w:val="clear" w:color="auto" w:fill="E9EDF4"/>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Vicepresidencia Operaciones y Regalías </w:t>
            </w:r>
          </w:p>
        </w:tc>
        <w:tc>
          <w:tcPr>
            <w:tcW w:w="5430" w:type="dxa"/>
            <w:tcBorders>
              <w:top w:val="single" w:sz="8" w:space="0" w:color="FFFFFF"/>
              <w:left w:val="single" w:sz="8" w:space="0" w:color="FFFFFF"/>
              <w:bottom w:val="single" w:sz="8" w:space="0" w:color="FFFFFF"/>
              <w:right w:val="single" w:sz="8" w:space="0" w:color="FFFFFF"/>
            </w:tcBorders>
            <w:shd w:val="clear" w:color="auto" w:fill="E9EDF4"/>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Enlace y apoyo temático con la Vicepresidencias </w:t>
            </w:r>
          </w:p>
        </w:tc>
      </w:tr>
      <w:tr w:rsidR="00A07006" w:rsidRPr="00A07006" w:rsidTr="00A07006">
        <w:trPr>
          <w:trHeight w:val="422"/>
        </w:trPr>
        <w:tc>
          <w:tcPr>
            <w:tcW w:w="3119" w:type="dxa"/>
            <w:tcBorders>
              <w:top w:val="single" w:sz="8" w:space="0" w:color="FFFFFF"/>
              <w:left w:val="single" w:sz="8" w:space="0" w:color="FFFFFF"/>
              <w:bottom w:val="single" w:sz="8" w:space="0" w:color="FFFFFF"/>
              <w:right w:val="single" w:sz="8" w:space="0" w:color="FFFFFF"/>
            </w:tcBorders>
            <w:shd w:val="clear" w:color="auto" w:fill="4F81BD"/>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b/>
                <w:bCs/>
                <w:color w:val="000000"/>
                <w:kern w:val="24"/>
                <w:szCs w:val="22"/>
                <w:lang w:val="es-CO" w:eastAsia="es-CO"/>
              </w:rPr>
              <w:t xml:space="preserve">Cristian Vargas </w:t>
            </w:r>
          </w:p>
        </w:tc>
        <w:tc>
          <w:tcPr>
            <w:tcW w:w="3239" w:type="dxa"/>
            <w:tcBorders>
              <w:top w:val="single" w:sz="8" w:space="0" w:color="FFFFFF"/>
              <w:left w:val="single" w:sz="8" w:space="0" w:color="FFFFFF"/>
              <w:bottom w:val="single" w:sz="8" w:space="0" w:color="FFFFFF"/>
              <w:right w:val="single" w:sz="8" w:space="0" w:color="FFFFFF"/>
            </w:tcBorders>
            <w:shd w:val="clear" w:color="auto" w:fill="D0D8E8"/>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 xml:space="preserve">Grupo de Planeación </w:t>
            </w:r>
          </w:p>
        </w:tc>
        <w:tc>
          <w:tcPr>
            <w:tcW w:w="5430" w:type="dxa"/>
            <w:tcBorders>
              <w:top w:val="single" w:sz="8" w:space="0" w:color="FFFFFF"/>
              <w:left w:val="single" w:sz="8" w:space="0" w:color="FFFFFF"/>
              <w:bottom w:val="single" w:sz="8" w:space="0" w:color="FFFFFF"/>
              <w:right w:val="single" w:sz="8" w:space="0" w:color="FFFFFF"/>
            </w:tcBorders>
            <w:shd w:val="clear" w:color="auto" w:fill="D0D8E8"/>
            <w:tcMar>
              <w:top w:w="66" w:type="dxa"/>
              <w:left w:w="132" w:type="dxa"/>
              <w:bottom w:w="66" w:type="dxa"/>
              <w:right w:w="132" w:type="dxa"/>
            </w:tcMar>
            <w:hideMark/>
          </w:tcPr>
          <w:p w:rsidR="00A07006" w:rsidRPr="00A07006" w:rsidRDefault="00A07006" w:rsidP="00A07006">
            <w:pPr>
              <w:suppressAutoHyphens w:val="0"/>
              <w:autoSpaceDN/>
              <w:textAlignment w:val="auto"/>
              <w:rPr>
                <w:rFonts w:ascii="Arial" w:hAnsi="Arial" w:cs="Arial"/>
                <w:szCs w:val="36"/>
                <w:lang w:val="es-CO" w:eastAsia="es-CO"/>
              </w:rPr>
            </w:pPr>
            <w:r w:rsidRPr="00A07006">
              <w:rPr>
                <w:rFonts w:ascii="Calibri" w:hAnsi="Calibri" w:cs="Arial"/>
                <w:color w:val="000000"/>
                <w:kern w:val="24"/>
                <w:szCs w:val="22"/>
                <w:lang w:val="es-CO" w:eastAsia="es-CO"/>
              </w:rPr>
              <w:t>Coordina el contenido temático que se presentará en la Rendición de Cuentas</w:t>
            </w:r>
            <w:r w:rsidRPr="00A07006">
              <w:rPr>
                <w:rFonts w:ascii="Calibri" w:hAnsi="Calibri" w:cs="Arial"/>
                <w:color w:val="000000"/>
                <w:kern w:val="24"/>
                <w:szCs w:val="18"/>
                <w:lang w:val="es-CO" w:eastAsia="es-CO"/>
              </w:rPr>
              <w:t xml:space="preserve"> </w:t>
            </w:r>
          </w:p>
        </w:tc>
      </w:tr>
    </w:tbl>
    <w:p w:rsidR="00055485" w:rsidRPr="00D93709" w:rsidRDefault="00055485" w:rsidP="00055485">
      <w:pPr>
        <w:jc w:val="both"/>
        <w:rPr>
          <w:rFonts w:ascii="Arial" w:hAnsi="Arial" w:cs="Arial"/>
          <w:sz w:val="22"/>
          <w:szCs w:val="22"/>
        </w:rPr>
      </w:pPr>
      <w:r w:rsidRPr="00D93709">
        <w:rPr>
          <w:rFonts w:ascii="Arial" w:hAnsi="Arial" w:cs="Arial"/>
          <w:sz w:val="22"/>
          <w:szCs w:val="22"/>
        </w:rPr>
        <w:t xml:space="preserve">                          </w:t>
      </w:r>
    </w:p>
    <w:p w:rsidR="00055485" w:rsidRPr="00D93709" w:rsidRDefault="00BC37A4" w:rsidP="00055485">
      <w:pPr>
        <w:jc w:val="both"/>
        <w:rPr>
          <w:rFonts w:ascii="Arial" w:hAnsi="Arial" w:cs="Arial"/>
          <w:sz w:val="22"/>
          <w:szCs w:val="22"/>
        </w:rPr>
      </w:pPr>
      <w:r w:rsidRPr="00D93709">
        <w:rPr>
          <w:rFonts w:ascii="Arial" w:hAnsi="Arial" w:cs="Arial"/>
          <w:sz w:val="22"/>
          <w:szCs w:val="22"/>
        </w:rPr>
        <w:t xml:space="preserve">Carpetas </w:t>
      </w:r>
    </w:p>
    <w:p w:rsidR="00055485" w:rsidRPr="00D93709" w:rsidRDefault="00055485" w:rsidP="00055485">
      <w:pPr>
        <w:jc w:val="both"/>
        <w:rPr>
          <w:rFonts w:ascii="Arial" w:hAnsi="Arial" w:cs="Arial"/>
          <w:sz w:val="22"/>
          <w:szCs w:val="22"/>
        </w:rPr>
      </w:pPr>
      <w:r w:rsidRPr="00D93709">
        <w:rPr>
          <w:rFonts w:ascii="Arial" w:hAnsi="Arial" w:cs="Arial"/>
          <w:sz w:val="22"/>
          <w:szCs w:val="22"/>
        </w:rPr>
        <w:t xml:space="preserve">                          </w:t>
      </w:r>
    </w:p>
    <w:p w:rsidR="00055485" w:rsidRPr="00D93709" w:rsidRDefault="009200E2" w:rsidP="00BC37A4">
      <w:pPr>
        <w:jc w:val="center"/>
        <w:rPr>
          <w:rFonts w:ascii="Arial" w:hAnsi="Arial" w:cs="Arial"/>
          <w:sz w:val="22"/>
          <w:szCs w:val="22"/>
        </w:rPr>
      </w:pPr>
      <w:r w:rsidRPr="00D93709">
        <w:rPr>
          <w:rFonts w:ascii="Arial" w:hAnsi="Arial" w:cs="Arial"/>
          <w:noProof/>
          <w:sz w:val="22"/>
          <w:szCs w:val="22"/>
          <w:lang w:val="es-CO" w:eastAsia="es-CO"/>
        </w:rPr>
        <w:drawing>
          <wp:inline distT="0" distB="0" distL="0" distR="0">
            <wp:extent cx="3404182" cy="2630805"/>
            <wp:effectExtent l="0" t="0" r="635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3409704" cy="2635072"/>
                    </a:xfrm>
                    <a:prstGeom prst="rect">
                      <a:avLst/>
                    </a:prstGeom>
                  </pic:spPr>
                </pic:pic>
              </a:graphicData>
            </a:graphic>
          </wp:inline>
        </w:drawing>
      </w:r>
    </w:p>
    <w:p w:rsidR="00055485" w:rsidRPr="00D93709" w:rsidRDefault="00BC37A4" w:rsidP="008279A5">
      <w:pPr>
        <w:tabs>
          <w:tab w:val="left" w:pos="1098"/>
        </w:tabs>
        <w:jc w:val="both"/>
        <w:rPr>
          <w:rFonts w:ascii="Arial" w:hAnsi="Arial" w:cs="Arial"/>
          <w:sz w:val="22"/>
          <w:szCs w:val="22"/>
        </w:rPr>
      </w:pPr>
      <w:r w:rsidRPr="00D93709">
        <w:rPr>
          <w:rFonts w:ascii="Arial" w:hAnsi="Arial" w:cs="Arial"/>
          <w:sz w:val="22"/>
          <w:szCs w:val="22"/>
        </w:rPr>
        <w:lastRenderedPageBreak/>
        <w:t xml:space="preserve">Formato para formular preguntas </w:t>
      </w:r>
    </w:p>
    <w:p w:rsidR="00BC37A4" w:rsidRPr="00D93709" w:rsidRDefault="003A70C7" w:rsidP="00E80C90">
      <w:pPr>
        <w:tabs>
          <w:tab w:val="left" w:pos="1098"/>
        </w:tabs>
        <w:jc w:val="both"/>
        <w:rPr>
          <w:rFonts w:ascii="Arial" w:hAnsi="Arial" w:cs="Arial"/>
          <w:sz w:val="22"/>
          <w:szCs w:val="22"/>
        </w:rPr>
      </w:pPr>
      <w:r>
        <w:rPr>
          <w:noProof/>
          <w:lang w:val="es-CO" w:eastAsia="es-CO"/>
        </w:rPr>
        <w:drawing>
          <wp:inline distT="0" distB="0" distL="0" distR="0">
            <wp:extent cx="6367145" cy="4314647"/>
            <wp:effectExtent l="152400" t="152400" r="357505" b="35306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6373788" cy="4319148"/>
                    </a:xfrm>
                    <a:prstGeom prst="rect">
                      <a:avLst/>
                    </a:prstGeom>
                    <a:ln>
                      <a:noFill/>
                    </a:ln>
                    <a:effectLst>
                      <a:outerShdw blurRad="292100" dist="139700" dir="2700000" algn="tl" rotWithShape="0">
                        <a:srgbClr val="333333">
                          <a:alpha val="65000"/>
                        </a:srgbClr>
                      </a:outerShdw>
                    </a:effectLst>
                  </pic:spPr>
                </pic:pic>
              </a:graphicData>
            </a:graphic>
          </wp:inline>
        </w:drawing>
      </w:r>
      <w:r w:rsidR="00BC37A4" w:rsidRPr="00D93709">
        <w:rPr>
          <w:rFonts w:ascii="Arial" w:hAnsi="Arial" w:cs="Arial"/>
          <w:sz w:val="22"/>
          <w:szCs w:val="22"/>
        </w:rPr>
        <w:t xml:space="preserve">Escarapelas </w:t>
      </w:r>
    </w:p>
    <w:p w:rsidR="00BC37A4" w:rsidRPr="00D93709" w:rsidRDefault="00BC37A4" w:rsidP="00BC37A4">
      <w:pPr>
        <w:tabs>
          <w:tab w:val="left" w:pos="1098"/>
        </w:tabs>
        <w:jc w:val="center"/>
        <w:rPr>
          <w:rFonts w:ascii="Arial" w:hAnsi="Arial" w:cs="Arial"/>
          <w:noProof/>
          <w:sz w:val="22"/>
          <w:szCs w:val="22"/>
          <w:lang w:val="es-CO" w:eastAsia="es-CO"/>
        </w:rPr>
      </w:pPr>
    </w:p>
    <w:p w:rsidR="00CF6D24" w:rsidRPr="00D93709" w:rsidRDefault="009F5391" w:rsidP="00005054">
      <w:pPr>
        <w:tabs>
          <w:tab w:val="left" w:pos="1098"/>
        </w:tabs>
        <w:jc w:val="center"/>
        <w:rPr>
          <w:rFonts w:ascii="Arial" w:hAnsi="Arial" w:cs="Arial"/>
          <w:sz w:val="22"/>
          <w:szCs w:val="22"/>
        </w:rPr>
      </w:pPr>
      <w:r>
        <w:rPr>
          <w:noProof/>
          <w:lang w:val="es-CO" w:eastAsia="es-CO"/>
        </w:rPr>
        <w:lastRenderedPageBreak/>
        <w:drawing>
          <wp:inline distT="0" distB="0" distL="0" distR="0">
            <wp:extent cx="353638" cy="3248025"/>
            <wp:effectExtent l="152400" t="152400" r="370840" b="3524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357166" cy="3280426"/>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lang w:val="es-CO" w:eastAsia="es-CO"/>
        </w:rPr>
        <w:drawing>
          <wp:inline distT="0" distB="0" distL="0" distR="0">
            <wp:extent cx="2247900" cy="2973029"/>
            <wp:effectExtent l="152400" t="152400" r="361950" b="3613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2252808" cy="2979520"/>
                    </a:xfrm>
                    <a:prstGeom prst="rect">
                      <a:avLst/>
                    </a:prstGeom>
                    <a:ln>
                      <a:noFill/>
                    </a:ln>
                    <a:effectLst>
                      <a:outerShdw blurRad="292100" dist="139700" dir="2700000" algn="tl" rotWithShape="0">
                        <a:srgbClr val="333333">
                          <a:alpha val="65000"/>
                        </a:srgbClr>
                      </a:outerShdw>
                    </a:effectLst>
                  </pic:spPr>
                </pic:pic>
              </a:graphicData>
            </a:graphic>
          </wp:inline>
        </w:drawing>
      </w:r>
    </w:p>
    <w:p w:rsidR="008279A5" w:rsidRPr="00D93709" w:rsidRDefault="008279A5" w:rsidP="00A22F9A">
      <w:pPr>
        <w:pStyle w:val="Default"/>
        <w:jc w:val="center"/>
        <w:rPr>
          <w:noProof/>
          <w:sz w:val="22"/>
          <w:szCs w:val="22"/>
          <w:lang w:eastAsia="es-CO"/>
        </w:rPr>
      </w:pPr>
    </w:p>
    <w:p w:rsidR="00BC37A4" w:rsidRPr="00D93709" w:rsidRDefault="00BC37A4" w:rsidP="00A22F9A">
      <w:pPr>
        <w:pStyle w:val="Default"/>
        <w:jc w:val="center"/>
        <w:rPr>
          <w:noProof/>
          <w:sz w:val="22"/>
          <w:szCs w:val="22"/>
          <w:lang w:eastAsia="es-CO"/>
        </w:rPr>
      </w:pPr>
    </w:p>
    <w:p w:rsidR="00A07006" w:rsidRDefault="00A07006" w:rsidP="00BC37A4">
      <w:pPr>
        <w:pStyle w:val="Default"/>
        <w:rPr>
          <w:noProof/>
          <w:sz w:val="22"/>
          <w:szCs w:val="22"/>
          <w:lang w:eastAsia="es-CO"/>
        </w:rPr>
      </w:pPr>
    </w:p>
    <w:p w:rsidR="00A07006" w:rsidRDefault="00A07006" w:rsidP="00BC37A4">
      <w:pPr>
        <w:pStyle w:val="Default"/>
        <w:rPr>
          <w:noProof/>
          <w:sz w:val="22"/>
          <w:szCs w:val="22"/>
          <w:lang w:eastAsia="es-CO"/>
        </w:rPr>
      </w:pPr>
    </w:p>
    <w:p w:rsidR="00BC37A4" w:rsidRPr="00D93709" w:rsidRDefault="00BC37A4" w:rsidP="00BC37A4">
      <w:pPr>
        <w:pStyle w:val="Default"/>
        <w:rPr>
          <w:noProof/>
          <w:sz w:val="22"/>
          <w:szCs w:val="22"/>
          <w:lang w:eastAsia="es-CO"/>
        </w:rPr>
      </w:pPr>
      <w:r w:rsidRPr="00D93709">
        <w:rPr>
          <w:noProof/>
          <w:sz w:val="22"/>
          <w:szCs w:val="22"/>
          <w:lang w:eastAsia="es-CO"/>
        </w:rPr>
        <w:t>Libreta</w:t>
      </w:r>
    </w:p>
    <w:p w:rsidR="00BC37A4" w:rsidRPr="00D93709" w:rsidRDefault="00BC37A4" w:rsidP="00A22F9A">
      <w:pPr>
        <w:pStyle w:val="Default"/>
        <w:jc w:val="center"/>
        <w:rPr>
          <w:color w:val="auto"/>
          <w:sz w:val="22"/>
          <w:szCs w:val="22"/>
        </w:rPr>
      </w:pPr>
    </w:p>
    <w:p w:rsidR="00055485" w:rsidRPr="00D93709" w:rsidRDefault="00055485" w:rsidP="00C22824">
      <w:pPr>
        <w:pStyle w:val="Default"/>
        <w:rPr>
          <w:color w:val="auto"/>
          <w:sz w:val="22"/>
          <w:szCs w:val="22"/>
        </w:rPr>
      </w:pPr>
    </w:p>
    <w:p w:rsidR="00055485" w:rsidRPr="00D93709" w:rsidRDefault="00BC37A4" w:rsidP="00C22824">
      <w:pPr>
        <w:pStyle w:val="Default"/>
        <w:rPr>
          <w:color w:val="auto"/>
          <w:sz w:val="22"/>
          <w:szCs w:val="22"/>
        </w:rPr>
      </w:pPr>
      <w:r w:rsidRPr="00D93709">
        <w:rPr>
          <w:noProof/>
          <w:sz w:val="22"/>
          <w:szCs w:val="22"/>
          <w:lang w:eastAsia="es-CO"/>
        </w:rPr>
        <w:drawing>
          <wp:inline distT="0" distB="0" distL="0" distR="0">
            <wp:extent cx="1840207" cy="2523349"/>
            <wp:effectExtent l="0" t="0" r="825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1858553" cy="2548506"/>
                    </a:xfrm>
                    <a:prstGeom prst="rect">
                      <a:avLst/>
                    </a:prstGeom>
                  </pic:spPr>
                </pic:pic>
              </a:graphicData>
            </a:graphic>
          </wp:inline>
        </w:drawing>
      </w:r>
      <w:r w:rsidRPr="00D93709">
        <w:rPr>
          <w:color w:val="auto"/>
          <w:sz w:val="22"/>
          <w:szCs w:val="22"/>
        </w:rPr>
        <w:t xml:space="preserve">  </w:t>
      </w:r>
      <w:r w:rsidRPr="00D93709">
        <w:rPr>
          <w:noProof/>
          <w:sz w:val="22"/>
          <w:szCs w:val="22"/>
          <w:lang w:eastAsia="es-CO"/>
        </w:rPr>
        <w:drawing>
          <wp:inline distT="0" distB="0" distL="0" distR="0">
            <wp:extent cx="1858875" cy="2541905"/>
            <wp:effectExtent l="0" t="0" r="825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1867315" cy="2553446"/>
                    </a:xfrm>
                    <a:prstGeom prst="rect">
                      <a:avLst/>
                    </a:prstGeom>
                  </pic:spPr>
                </pic:pic>
              </a:graphicData>
            </a:graphic>
          </wp:inline>
        </w:drawing>
      </w:r>
      <w:r w:rsidRPr="00D93709">
        <w:rPr>
          <w:color w:val="auto"/>
          <w:sz w:val="22"/>
          <w:szCs w:val="22"/>
        </w:rPr>
        <w:t xml:space="preserve"> </w:t>
      </w:r>
      <w:r w:rsidRPr="00D93709">
        <w:rPr>
          <w:noProof/>
          <w:sz w:val="22"/>
          <w:szCs w:val="22"/>
          <w:lang w:eastAsia="es-CO"/>
        </w:rPr>
        <w:drawing>
          <wp:inline distT="0" distB="0" distL="0" distR="0">
            <wp:extent cx="1885950" cy="2568194"/>
            <wp:effectExtent l="0" t="0" r="0" b="381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1899593" cy="2586773"/>
                    </a:xfrm>
                    <a:prstGeom prst="rect">
                      <a:avLst/>
                    </a:prstGeom>
                  </pic:spPr>
                </pic:pic>
              </a:graphicData>
            </a:graphic>
          </wp:inline>
        </w:drawing>
      </w:r>
    </w:p>
    <w:p w:rsidR="00FF577A" w:rsidRPr="00D93709" w:rsidRDefault="00FF577A" w:rsidP="00C22824">
      <w:pPr>
        <w:pStyle w:val="Default"/>
        <w:rPr>
          <w:color w:val="auto"/>
          <w:sz w:val="22"/>
          <w:szCs w:val="22"/>
        </w:rPr>
      </w:pPr>
    </w:p>
    <w:p w:rsidR="00E80C90" w:rsidRDefault="00E80C90" w:rsidP="00E80C90">
      <w:pPr>
        <w:pStyle w:val="Default"/>
        <w:rPr>
          <w:color w:val="auto"/>
          <w:sz w:val="22"/>
          <w:szCs w:val="22"/>
        </w:rPr>
      </w:pPr>
      <w:r>
        <w:rPr>
          <w:color w:val="auto"/>
          <w:sz w:val="22"/>
          <w:szCs w:val="22"/>
        </w:rPr>
        <w:lastRenderedPageBreak/>
        <w:t xml:space="preserve">Formato Encuesta de Satisfacción </w:t>
      </w:r>
    </w:p>
    <w:p w:rsidR="00E80C90" w:rsidRDefault="00E80C90" w:rsidP="00BC37A4">
      <w:pPr>
        <w:pStyle w:val="Default"/>
        <w:jc w:val="center"/>
        <w:rPr>
          <w:noProof/>
          <w:lang w:eastAsia="es-CO"/>
        </w:rPr>
      </w:pPr>
    </w:p>
    <w:p w:rsidR="00E80C90" w:rsidRDefault="00E80C90" w:rsidP="00BC37A4">
      <w:pPr>
        <w:pStyle w:val="Default"/>
        <w:jc w:val="center"/>
        <w:rPr>
          <w:noProof/>
          <w:lang w:eastAsia="es-CO"/>
        </w:rPr>
      </w:pPr>
    </w:p>
    <w:p w:rsidR="0055065D" w:rsidRPr="00D93709" w:rsidRDefault="003A70C7" w:rsidP="00BC37A4">
      <w:pPr>
        <w:pStyle w:val="Default"/>
        <w:jc w:val="center"/>
        <w:rPr>
          <w:color w:val="auto"/>
          <w:sz w:val="22"/>
          <w:szCs w:val="22"/>
        </w:rPr>
      </w:pPr>
      <w:r>
        <w:rPr>
          <w:noProof/>
          <w:lang w:eastAsia="es-CO"/>
        </w:rPr>
        <w:drawing>
          <wp:inline distT="0" distB="0" distL="0" distR="0">
            <wp:extent cx="4994176" cy="6971250"/>
            <wp:effectExtent l="0" t="0" r="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002219" cy="6982477"/>
                    </a:xfrm>
                    <a:prstGeom prst="rect">
                      <a:avLst/>
                    </a:prstGeom>
                  </pic:spPr>
                </pic:pic>
              </a:graphicData>
            </a:graphic>
          </wp:inline>
        </w:drawing>
      </w:r>
    </w:p>
    <w:p w:rsidR="005F64B6" w:rsidRPr="005F64B6" w:rsidRDefault="00E80C90" w:rsidP="005F64B6">
      <w:pPr>
        <w:suppressAutoHyphens w:val="0"/>
        <w:kinsoku w:val="0"/>
        <w:overflowPunct w:val="0"/>
        <w:autoSpaceDN/>
        <w:jc w:val="both"/>
        <w:rPr>
          <w:rFonts w:ascii="Tahoma" w:eastAsia="MS PGothic" w:hAnsi="Tahoma" w:cs="Tahoma"/>
          <w:color w:val="000000"/>
          <w:kern w:val="24"/>
          <w:lang w:val="es-CO" w:eastAsia="es-CO"/>
        </w:rPr>
      </w:pPr>
      <w:r>
        <w:rPr>
          <w:rFonts w:ascii="Tahoma" w:eastAsia="MS PGothic" w:hAnsi="Tahoma" w:cs="Tahoma"/>
          <w:color w:val="000000"/>
          <w:kern w:val="24"/>
          <w:lang w:val="es-CO" w:eastAsia="es-CO"/>
        </w:rPr>
        <w:lastRenderedPageBreak/>
        <w:t>I</w:t>
      </w:r>
      <w:r w:rsidR="005F64B6" w:rsidRPr="005F64B6">
        <w:rPr>
          <w:rFonts w:ascii="Tahoma" w:eastAsia="MS PGothic" w:hAnsi="Tahoma" w:cs="Tahoma"/>
          <w:color w:val="000000"/>
          <w:kern w:val="24"/>
          <w:lang w:val="es-CO" w:eastAsia="es-CO"/>
        </w:rPr>
        <w:t xml:space="preserve">dentificación del lugar </w:t>
      </w:r>
      <w:r>
        <w:rPr>
          <w:rFonts w:ascii="Tahoma" w:eastAsia="MS PGothic" w:hAnsi="Tahoma" w:cs="Tahoma"/>
          <w:color w:val="000000"/>
          <w:kern w:val="24"/>
          <w:lang w:val="es-CO" w:eastAsia="es-CO"/>
        </w:rPr>
        <w:t>de rea</w:t>
      </w:r>
      <w:r w:rsidR="005F64B6" w:rsidRPr="005F64B6">
        <w:rPr>
          <w:rFonts w:ascii="Tahoma" w:eastAsia="MS PGothic" w:hAnsi="Tahoma" w:cs="Tahoma"/>
          <w:color w:val="000000"/>
          <w:kern w:val="24"/>
          <w:lang w:val="es-CO" w:eastAsia="es-CO"/>
        </w:rPr>
        <w:t xml:space="preserve">lizaría </w:t>
      </w:r>
      <w:r>
        <w:rPr>
          <w:rFonts w:ascii="Tahoma" w:eastAsia="MS PGothic" w:hAnsi="Tahoma" w:cs="Tahoma"/>
          <w:color w:val="000000"/>
          <w:kern w:val="24"/>
          <w:lang w:val="es-CO" w:eastAsia="es-CO"/>
        </w:rPr>
        <w:t xml:space="preserve">de </w:t>
      </w:r>
      <w:r w:rsidR="005F64B6" w:rsidRPr="005F64B6">
        <w:rPr>
          <w:rFonts w:ascii="Tahoma" w:eastAsia="MS PGothic" w:hAnsi="Tahoma" w:cs="Tahoma"/>
          <w:color w:val="000000"/>
          <w:kern w:val="24"/>
          <w:lang w:val="es-CO" w:eastAsia="es-CO"/>
        </w:rPr>
        <w:t xml:space="preserve">la audiencia pública, con el fin de identificar que dichas instalaciones presentaran facilidades de acceso, seguridad y disponibilidad de los recursos. </w:t>
      </w:r>
    </w:p>
    <w:p w:rsidR="005F64B6" w:rsidRDefault="005F64B6" w:rsidP="00BC37A4">
      <w:pPr>
        <w:pStyle w:val="Default"/>
        <w:jc w:val="center"/>
        <w:rPr>
          <w:color w:val="auto"/>
          <w:sz w:val="22"/>
          <w:szCs w:val="22"/>
        </w:rPr>
      </w:pPr>
    </w:p>
    <w:p w:rsidR="005F64B6" w:rsidRDefault="005F64B6" w:rsidP="00BC37A4">
      <w:pPr>
        <w:pStyle w:val="Default"/>
        <w:jc w:val="center"/>
        <w:rPr>
          <w:color w:val="auto"/>
          <w:sz w:val="22"/>
          <w:szCs w:val="22"/>
        </w:rPr>
      </w:pPr>
    </w:p>
    <w:p w:rsidR="005F64B6" w:rsidRPr="005F64B6" w:rsidRDefault="005F64B6" w:rsidP="005F64B6">
      <w:pPr>
        <w:suppressAutoHyphens w:val="0"/>
        <w:kinsoku w:val="0"/>
        <w:overflowPunct w:val="0"/>
        <w:autoSpaceDN/>
        <w:rPr>
          <w:lang w:val="es-CO" w:eastAsia="es-CO"/>
        </w:rPr>
      </w:pPr>
      <w:r w:rsidRPr="005F64B6">
        <w:rPr>
          <w:rFonts w:ascii="Tahoma" w:eastAsia="MS PGothic" w:hAnsi="Tahoma" w:cs="Tahoma"/>
          <w:color w:val="000000"/>
          <w:kern w:val="24"/>
          <w:lang w:val="es-CO" w:eastAsia="es-CO"/>
        </w:rPr>
        <w:t xml:space="preserve">Fecha: 11 de Diciembre de 2014 </w:t>
      </w:r>
    </w:p>
    <w:p w:rsidR="005F64B6" w:rsidRPr="005F64B6" w:rsidRDefault="005F64B6" w:rsidP="005F64B6">
      <w:pPr>
        <w:suppressAutoHyphens w:val="0"/>
        <w:kinsoku w:val="0"/>
        <w:overflowPunct w:val="0"/>
        <w:autoSpaceDN/>
        <w:rPr>
          <w:lang w:val="es-CO" w:eastAsia="es-CO"/>
        </w:rPr>
      </w:pPr>
      <w:r w:rsidRPr="005F64B6">
        <w:rPr>
          <w:rFonts w:ascii="Tahoma" w:eastAsia="MS PGothic" w:hAnsi="Tahoma" w:cs="Tahoma"/>
          <w:color w:val="000000"/>
          <w:kern w:val="24"/>
          <w:lang w:val="es-CO" w:eastAsia="es-CO"/>
        </w:rPr>
        <w:t>Hora: 8 a.m. a 12 m</w:t>
      </w:r>
    </w:p>
    <w:p w:rsidR="005F64B6" w:rsidRPr="005F64B6" w:rsidRDefault="005F64B6" w:rsidP="005F64B6">
      <w:pPr>
        <w:suppressAutoHyphens w:val="0"/>
        <w:kinsoku w:val="0"/>
        <w:overflowPunct w:val="0"/>
        <w:autoSpaceDN/>
        <w:rPr>
          <w:lang w:val="es-CO" w:eastAsia="es-CO"/>
        </w:rPr>
      </w:pPr>
      <w:r w:rsidRPr="005F64B6">
        <w:rPr>
          <w:rFonts w:ascii="Tahoma" w:eastAsia="MS PGothic" w:hAnsi="Tahoma" w:cs="Tahoma"/>
          <w:color w:val="000000"/>
          <w:kern w:val="24"/>
          <w:lang w:val="es-CO" w:eastAsia="es-CO"/>
        </w:rPr>
        <w:t xml:space="preserve">Ciudad: Bogotá </w:t>
      </w:r>
    </w:p>
    <w:p w:rsidR="005F64B6" w:rsidRPr="005F64B6" w:rsidRDefault="005F64B6" w:rsidP="005F64B6">
      <w:pPr>
        <w:suppressAutoHyphens w:val="0"/>
        <w:kinsoku w:val="0"/>
        <w:overflowPunct w:val="0"/>
        <w:autoSpaceDN/>
        <w:rPr>
          <w:lang w:val="es-CO" w:eastAsia="es-CO"/>
        </w:rPr>
      </w:pPr>
      <w:r w:rsidRPr="005F64B6">
        <w:rPr>
          <w:rFonts w:ascii="Tahoma" w:eastAsia="MS PGothic" w:hAnsi="Tahoma" w:cs="Tahoma"/>
          <w:color w:val="000000"/>
          <w:kern w:val="24"/>
          <w:lang w:val="es-CO" w:eastAsia="es-CO"/>
        </w:rPr>
        <w:t xml:space="preserve">Lugar: </w:t>
      </w:r>
      <w:r w:rsidRPr="005F64B6">
        <w:rPr>
          <w:rFonts w:ascii="Arial" w:eastAsia="MS PGothic" w:hAnsi="Arial" w:cstheme="minorBidi"/>
          <w:color w:val="000000"/>
          <w:kern w:val="24"/>
          <w:lang w:val="es-CO" w:eastAsia="es-CO"/>
        </w:rPr>
        <w:t>Hotel Tequendama Salón Esmeralda</w:t>
      </w:r>
    </w:p>
    <w:p w:rsidR="005F64B6" w:rsidRPr="005F64B6" w:rsidRDefault="005F64B6" w:rsidP="005F64B6">
      <w:pPr>
        <w:suppressAutoHyphens w:val="0"/>
        <w:kinsoku w:val="0"/>
        <w:overflowPunct w:val="0"/>
        <w:autoSpaceDN/>
        <w:rPr>
          <w:lang w:val="es-CO" w:eastAsia="es-CO"/>
        </w:rPr>
      </w:pPr>
      <w:r w:rsidRPr="005F64B6">
        <w:rPr>
          <w:rFonts w:ascii="Arial" w:eastAsia="MS PGothic" w:hAnsi="Arial" w:cs="Tahoma"/>
          <w:color w:val="000000"/>
          <w:kern w:val="24"/>
          <w:lang w:val="es-CO" w:eastAsia="es-CO"/>
        </w:rPr>
        <w:t>C</w:t>
      </w:r>
      <w:r w:rsidRPr="005F64B6">
        <w:rPr>
          <w:rFonts w:ascii="Tahoma" w:eastAsia="MS PGothic" w:hAnsi="Tahoma" w:cs="Tahoma"/>
          <w:color w:val="000000"/>
          <w:kern w:val="24"/>
          <w:lang w:val="es-CO" w:eastAsia="es-CO"/>
        </w:rPr>
        <w:t xml:space="preserve">apacidad del auditorio: 300 personas </w:t>
      </w:r>
    </w:p>
    <w:p w:rsidR="005F64B6" w:rsidRPr="005F64B6" w:rsidRDefault="005F64B6" w:rsidP="005F64B6">
      <w:pPr>
        <w:suppressAutoHyphens w:val="0"/>
        <w:kinsoku w:val="0"/>
        <w:overflowPunct w:val="0"/>
        <w:autoSpaceDN/>
        <w:rPr>
          <w:lang w:val="es-CO" w:eastAsia="es-CO"/>
        </w:rPr>
      </w:pPr>
      <w:r w:rsidRPr="005F64B6">
        <w:rPr>
          <w:rFonts w:ascii="Tahoma" w:eastAsia="MS PGothic" w:hAnsi="Tahoma" w:cs="Tahoma"/>
          <w:color w:val="000000"/>
          <w:kern w:val="24"/>
          <w:lang w:val="es-CO" w:eastAsia="es-CO"/>
        </w:rPr>
        <w:t xml:space="preserve">Forma de contratar: </w:t>
      </w:r>
      <w:r w:rsidRPr="005F64B6">
        <w:rPr>
          <w:rFonts w:ascii="Arial" w:eastAsia="MS PGothic" w:hAnsi="Arial" w:cstheme="minorBidi"/>
          <w:color w:val="000000"/>
          <w:kern w:val="24"/>
          <w:lang w:val="es-CO" w:eastAsia="es-CO"/>
        </w:rPr>
        <w:t xml:space="preserve">Convenio interadministrativo con el Hotel Tequendama </w:t>
      </w:r>
    </w:p>
    <w:p w:rsidR="005F64B6" w:rsidRDefault="005F64B6" w:rsidP="00BC37A4">
      <w:pPr>
        <w:pStyle w:val="Default"/>
        <w:jc w:val="center"/>
        <w:rPr>
          <w:color w:val="auto"/>
          <w:sz w:val="22"/>
          <w:szCs w:val="22"/>
        </w:rPr>
      </w:pPr>
    </w:p>
    <w:p w:rsidR="005F64B6" w:rsidRDefault="005F64B6" w:rsidP="00BC37A4">
      <w:pPr>
        <w:pStyle w:val="Default"/>
        <w:jc w:val="center"/>
        <w:rPr>
          <w:color w:val="auto"/>
          <w:sz w:val="22"/>
          <w:szCs w:val="22"/>
        </w:rPr>
      </w:pPr>
    </w:p>
    <w:p w:rsidR="005F64B6" w:rsidRDefault="005F64B6" w:rsidP="00BC37A4">
      <w:pPr>
        <w:pStyle w:val="Default"/>
        <w:jc w:val="center"/>
        <w:rPr>
          <w:color w:val="auto"/>
          <w:sz w:val="22"/>
          <w:szCs w:val="22"/>
        </w:rPr>
      </w:pPr>
      <w:r>
        <w:rPr>
          <w:noProof/>
          <w:lang w:eastAsia="es-CO"/>
        </w:rPr>
        <w:drawing>
          <wp:inline distT="0" distB="0" distL="0" distR="0">
            <wp:extent cx="3053926" cy="2290445"/>
            <wp:effectExtent l="152400" t="152400" r="356235" b="357505"/>
            <wp:docPr id="30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Imagen 1"/>
                    <pic:cNvPicPr>
                      <a:picLocks noChangeAspect="1"/>
                    </pic:cNvPicPr>
                  </pic:nvPicPr>
                  <pic:blipFill>
                    <a:blip r:embed="rId16" cstate="print"/>
                    <a:srcRect/>
                    <a:stretch>
                      <a:fillRect/>
                    </a:stretch>
                  </pic:blipFill>
                  <pic:spPr bwMode="auto">
                    <a:xfrm>
                      <a:off x="0" y="0"/>
                      <a:ext cx="3063225" cy="2297419"/>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5F64B6" w:rsidRDefault="005F64B6" w:rsidP="005F64B6">
      <w:pPr>
        <w:pStyle w:val="Default"/>
        <w:rPr>
          <w:color w:val="auto"/>
          <w:sz w:val="22"/>
          <w:szCs w:val="22"/>
        </w:rPr>
      </w:pPr>
      <w:r>
        <w:rPr>
          <w:noProof/>
          <w:lang w:eastAsia="es-CO"/>
        </w:rPr>
        <w:drawing>
          <wp:inline distT="0" distB="0" distL="0" distR="0">
            <wp:extent cx="2247654" cy="1678305"/>
            <wp:effectExtent l="152400" t="152400" r="362585" b="360045"/>
            <wp:docPr id="307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Imagen 3"/>
                    <pic:cNvPicPr>
                      <a:picLocks noChangeAspect="1"/>
                    </pic:cNvPicPr>
                  </pic:nvPicPr>
                  <pic:blipFill>
                    <a:blip r:embed="rId17" cstate="print"/>
                    <a:srcRect/>
                    <a:stretch>
                      <a:fillRect/>
                    </a:stretch>
                  </pic:blipFill>
                  <pic:spPr bwMode="auto">
                    <a:xfrm>
                      <a:off x="0" y="0"/>
                      <a:ext cx="2249390" cy="1679601"/>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r w:rsidRPr="005F64B6">
        <w:rPr>
          <w:noProof/>
          <w:lang w:eastAsia="es-CO"/>
        </w:rPr>
        <w:t xml:space="preserve"> </w:t>
      </w:r>
      <w:r>
        <w:rPr>
          <w:noProof/>
          <w:lang w:eastAsia="es-CO"/>
        </w:rPr>
        <w:drawing>
          <wp:inline distT="0" distB="0" distL="0" distR="0">
            <wp:extent cx="2314839" cy="1726565"/>
            <wp:effectExtent l="152400" t="152400" r="371475" b="368935"/>
            <wp:docPr id="307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Imagen 5"/>
                    <pic:cNvPicPr>
                      <a:picLocks noChangeAspect="1"/>
                    </pic:cNvPicPr>
                  </pic:nvPicPr>
                  <pic:blipFill>
                    <a:blip r:embed="rId18" cstate="print"/>
                    <a:srcRect/>
                    <a:stretch>
                      <a:fillRect/>
                    </a:stretch>
                  </pic:blipFill>
                  <pic:spPr bwMode="auto">
                    <a:xfrm>
                      <a:off x="0" y="0"/>
                      <a:ext cx="2326107" cy="1734970"/>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5F64B6" w:rsidRDefault="005F64B6" w:rsidP="00BC37A4">
      <w:pPr>
        <w:pStyle w:val="Default"/>
        <w:jc w:val="center"/>
        <w:rPr>
          <w:color w:val="auto"/>
          <w:sz w:val="22"/>
          <w:szCs w:val="22"/>
        </w:rPr>
      </w:pPr>
    </w:p>
    <w:p w:rsidR="0055065D" w:rsidRPr="00D93709" w:rsidRDefault="005F64B6" w:rsidP="00BC37A4">
      <w:pPr>
        <w:pStyle w:val="Default"/>
        <w:jc w:val="center"/>
        <w:rPr>
          <w:color w:val="auto"/>
          <w:sz w:val="22"/>
          <w:szCs w:val="22"/>
        </w:rPr>
      </w:pPr>
      <w:proofErr w:type="spellStart"/>
      <w:r>
        <w:rPr>
          <w:color w:val="auto"/>
          <w:sz w:val="22"/>
          <w:szCs w:val="22"/>
        </w:rPr>
        <w:lastRenderedPageBreak/>
        <w:t>Baking</w:t>
      </w:r>
      <w:proofErr w:type="spellEnd"/>
      <w:r w:rsidR="006741A3">
        <w:rPr>
          <w:color w:val="auto"/>
          <w:sz w:val="22"/>
          <w:szCs w:val="22"/>
        </w:rPr>
        <w:t xml:space="preserve"> y mesa principal de la Mesa principal de la Rendición de Cuentas </w:t>
      </w:r>
    </w:p>
    <w:p w:rsidR="0055065D" w:rsidRPr="00D93709" w:rsidRDefault="0055065D" w:rsidP="00BC37A4">
      <w:pPr>
        <w:pStyle w:val="Default"/>
        <w:jc w:val="center"/>
        <w:rPr>
          <w:color w:val="auto"/>
          <w:sz w:val="22"/>
          <w:szCs w:val="22"/>
        </w:rPr>
      </w:pPr>
    </w:p>
    <w:p w:rsidR="0055065D" w:rsidRPr="00D93709" w:rsidRDefault="0055065D" w:rsidP="00BC37A4">
      <w:pPr>
        <w:pStyle w:val="Default"/>
        <w:jc w:val="center"/>
        <w:rPr>
          <w:color w:val="auto"/>
          <w:sz w:val="22"/>
          <w:szCs w:val="22"/>
        </w:rPr>
      </w:pPr>
    </w:p>
    <w:p w:rsidR="0055065D" w:rsidRPr="00D93709" w:rsidRDefault="005F64B6" w:rsidP="00BC37A4">
      <w:pPr>
        <w:pStyle w:val="Default"/>
        <w:jc w:val="center"/>
        <w:rPr>
          <w:color w:val="auto"/>
          <w:sz w:val="22"/>
          <w:szCs w:val="22"/>
        </w:rPr>
      </w:pPr>
      <w:r>
        <w:rPr>
          <w:noProof/>
          <w:lang w:eastAsia="es-CO"/>
        </w:rPr>
        <w:drawing>
          <wp:inline distT="0" distB="0" distL="0" distR="0">
            <wp:extent cx="4230454" cy="2292350"/>
            <wp:effectExtent l="152400" t="152400" r="360680" b="355600"/>
            <wp:docPr id="410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Imagen 2"/>
                    <pic:cNvPicPr>
                      <a:picLocks noChangeAspect="1"/>
                    </pic:cNvPicPr>
                  </pic:nvPicPr>
                  <pic:blipFill>
                    <a:blip r:embed="rId19" cstate="print"/>
                    <a:srcRect/>
                    <a:stretch>
                      <a:fillRect/>
                    </a:stretch>
                  </pic:blipFill>
                  <pic:spPr bwMode="auto">
                    <a:xfrm>
                      <a:off x="0" y="0"/>
                      <a:ext cx="4236040" cy="2295377"/>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55065D" w:rsidRPr="00D93709" w:rsidRDefault="005F64B6" w:rsidP="00BC37A4">
      <w:pPr>
        <w:pStyle w:val="Default"/>
        <w:jc w:val="center"/>
        <w:rPr>
          <w:color w:val="auto"/>
          <w:sz w:val="22"/>
          <w:szCs w:val="22"/>
        </w:rPr>
      </w:pPr>
      <w:r>
        <w:rPr>
          <w:noProof/>
          <w:lang w:eastAsia="es-CO"/>
        </w:rPr>
        <w:drawing>
          <wp:inline distT="0" distB="0" distL="0" distR="0">
            <wp:extent cx="4086225" cy="2448958"/>
            <wp:effectExtent l="152400" t="152400" r="352425" b="370840"/>
            <wp:docPr id="410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Imagen 3"/>
                    <pic:cNvPicPr>
                      <a:picLocks noChangeAspect="1"/>
                    </pic:cNvPicPr>
                  </pic:nvPicPr>
                  <pic:blipFill>
                    <a:blip r:embed="rId20" cstate="print"/>
                    <a:srcRect/>
                    <a:stretch>
                      <a:fillRect/>
                    </a:stretch>
                  </pic:blipFill>
                  <pic:spPr bwMode="auto">
                    <a:xfrm>
                      <a:off x="0" y="0"/>
                      <a:ext cx="4090027" cy="2451236"/>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55065D" w:rsidRPr="00D93709" w:rsidRDefault="0055065D" w:rsidP="00BC37A4">
      <w:pPr>
        <w:pStyle w:val="Default"/>
        <w:jc w:val="center"/>
        <w:rPr>
          <w:color w:val="auto"/>
          <w:sz w:val="22"/>
          <w:szCs w:val="22"/>
        </w:rPr>
      </w:pPr>
    </w:p>
    <w:p w:rsidR="0055065D" w:rsidRPr="00D93709" w:rsidRDefault="0055065D" w:rsidP="00BC37A4">
      <w:pPr>
        <w:pStyle w:val="Default"/>
        <w:jc w:val="center"/>
        <w:rPr>
          <w:color w:val="auto"/>
          <w:sz w:val="22"/>
          <w:szCs w:val="22"/>
        </w:rPr>
      </w:pPr>
    </w:p>
    <w:p w:rsidR="0055065D" w:rsidRDefault="005F64B6" w:rsidP="006B322B">
      <w:pPr>
        <w:pStyle w:val="Default"/>
        <w:jc w:val="center"/>
        <w:rPr>
          <w:color w:val="auto"/>
          <w:sz w:val="22"/>
          <w:szCs w:val="22"/>
        </w:rPr>
      </w:pPr>
      <w:r>
        <w:rPr>
          <w:noProof/>
          <w:lang w:eastAsia="es-CO"/>
        </w:rPr>
        <w:lastRenderedPageBreak/>
        <w:drawing>
          <wp:inline distT="0" distB="0" distL="0" distR="0">
            <wp:extent cx="4371975" cy="2580690"/>
            <wp:effectExtent l="152400" t="152400" r="352425" b="353060"/>
            <wp:docPr id="410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Imagen 4"/>
                    <pic:cNvPicPr>
                      <a:picLocks noChangeAspect="1"/>
                    </pic:cNvPicPr>
                  </pic:nvPicPr>
                  <pic:blipFill>
                    <a:blip r:embed="rId21" cstate="print"/>
                    <a:srcRect/>
                    <a:stretch>
                      <a:fillRect/>
                    </a:stretch>
                  </pic:blipFill>
                  <pic:spPr bwMode="auto">
                    <a:xfrm>
                      <a:off x="0" y="0"/>
                      <a:ext cx="4399893" cy="2597169"/>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r>
        <w:rPr>
          <w:noProof/>
          <w:lang w:eastAsia="es-CO"/>
        </w:rPr>
        <w:drawing>
          <wp:inline distT="0" distB="0" distL="0" distR="0">
            <wp:extent cx="4419600" cy="2464292"/>
            <wp:effectExtent l="152400" t="152400" r="361950" b="355600"/>
            <wp:docPr id="410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Imagen 7"/>
                    <pic:cNvPicPr>
                      <a:picLocks noChangeAspect="1"/>
                    </pic:cNvPicPr>
                  </pic:nvPicPr>
                  <pic:blipFill>
                    <a:blip r:embed="rId22" cstate="print"/>
                    <a:srcRect/>
                    <a:stretch>
                      <a:fillRect/>
                    </a:stretch>
                  </pic:blipFill>
                  <pic:spPr bwMode="auto">
                    <a:xfrm>
                      <a:off x="0" y="0"/>
                      <a:ext cx="4433520" cy="2472054"/>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5F64B6" w:rsidRDefault="005F64B6" w:rsidP="00BC37A4">
      <w:pPr>
        <w:pStyle w:val="Default"/>
        <w:jc w:val="center"/>
        <w:rPr>
          <w:color w:val="auto"/>
          <w:sz w:val="22"/>
          <w:szCs w:val="22"/>
        </w:rPr>
      </w:pPr>
    </w:p>
    <w:p w:rsidR="005F64B6" w:rsidRDefault="005F64B6" w:rsidP="00BC37A4">
      <w:pPr>
        <w:pStyle w:val="Default"/>
        <w:jc w:val="center"/>
        <w:rPr>
          <w:color w:val="auto"/>
          <w:sz w:val="22"/>
          <w:szCs w:val="22"/>
        </w:rPr>
      </w:pPr>
    </w:p>
    <w:p w:rsidR="005F64B6" w:rsidRDefault="005F64B6" w:rsidP="00BC37A4">
      <w:pPr>
        <w:pStyle w:val="Default"/>
        <w:jc w:val="center"/>
        <w:rPr>
          <w:color w:val="auto"/>
          <w:sz w:val="22"/>
          <w:szCs w:val="22"/>
        </w:rPr>
      </w:pPr>
    </w:p>
    <w:p w:rsidR="005F64B6" w:rsidRDefault="005F64B6" w:rsidP="00BC37A4">
      <w:pPr>
        <w:pStyle w:val="Default"/>
        <w:jc w:val="center"/>
        <w:rPr>
          <w:color w:val="auto"/>
          <w:sz w:val="22"/>
          <w:szCs w:val="22"/>
        </w:rPr>
      </w:pPr>
    </w:p>
    <w:p w:rsidR="005F64B6" w:rsidRDefault="005F64B6" w:rsidP="00BC37A4">
      <w:pPr>
        <w:pStyle w:val="Default"/>
        <w:jc w:val="center"/>
        <w:rPr>
          <w:color w:val="auto"/>
          <w:sz w:val="22"/>
          <w:szCs w:val="22"/>
        </w:rPr>
      </w:pPr>
    </w:p>
    <w:p w:rsidR="008777B7" w:rsidRDefault="008777B7" w:rsidP="00172771">
      <w:pPr>
        <w:pStyle w:val="Default"/>
        <w:jc w:val="both"/>
        <w:rPr>
          <w:color w:val="auto"/>
          <w:sz w:val="22"/>
          <w:szCs w:val="22"/>
        </w:rPr>
      </w:pPr>
    </w:p>
    <w:p w:rsidR="008777B7" w:rsidRDefault="008777B7" w:rsidP="006741A3">
      <w:pPr>
        <w:pStyle w:val="Default"/>
        <w:jc w:val="center"/>
        <w:rPr>
          <w:color w:val="auto"/>
          <w:sz w:val="22"/>
          <w:szCs w:val="22"/>
        </w:rPr>
      </w:pPr>
    </w:p>
    <w:p w:rsidR="008777B7" w:rsidRDefault="008777B7" w:rsidP="008777B7">
      <w:pPr>
        <w:pStyle w:val="Default"/>
        <w:jc w:val="center"/>
        <w:rPr>
          <w:color w:val="auto"/>
          <w:sz w:val="22"/>
          <w:szCs w:val="22"/>
        </w:rPr>
      </w:pPr>
    </w:p>
    <w:p w:rsidR="008777B7" w:rsidRDefault="008777B7" w:rsidP="00172771">
      <w:pPr>
        <w:pStyle w:val="Default"/>
        <w:jc w:val="both"/>
        <w:rPr>
          <w:color w:val="auto"/>
          <w:sz w:val="22"/>
          <w:szCs w:val="22"/>
        </w:rPr>
      </w:pPr>
    </w:p>
    <w:p w:rsidR="00C22824" w:rsidRPr="00D93709" w:rsidRDefault="00C22824" w:rsidP="00C22824">
      <w:pPr>
        <w:pStyle w:val="Default"/>
        <w:rPr>
          <w:b/>
          <w:color w:val="auto"/>
          <w:sz w:val="22"/>
          <w:szCs w:val="22"/>
        </w:rPr>
      </w:pPr>
    </w:p>
    <w:p w:rsidR="00025DBD" w:rsidRPr="00D93709" w:rsidRDefault="00025DBD" w:rsidP="00025DBD">
      <w:pPr>
        <w:pStyle w:val="Default"/>
        <w:rPr>
          <w:b/>
          <w:color w:val="auto"/>
          <w:sz w:val="22"/>
          <w:szCs w:val="22"/>
        </w:rPr>
      </w:pPr>
      <w:r w:rsidRPr="00D93709">
        <w:rPr>
          <w:b/>
          <w:color w:val="auto"/>
          <w:sz w:val="22"/>
          <w:szCs w:val="22"/>
        </w:rPr>
        <w:t xml:space="preserve">3. Sensibilización </w:t>
      </w:r>
      <w:r w:rsidR="00BB5D9E" w:rsidRPr="00D93709">
        <w:rPr>
          <w:b/>
          <w:color w:val="auto"/>
          <w:sz w:val="22"/>
          <w:szCs w:val="22"/>
        </w:rPr>
        <w:t>servidores públicos de la ANH</w:t>
      </w:r>
      <w:r w:rsidRPr="00D93709">
        <w:rPr>
          <w:b/>
          <w:color w:val="auto"/>
          <w:sz w:val="22"/>
          <w:szCs w:val="22"/>
        </w:rPr>
        <w:t xml:space="preserve">: </w:t>
      </w:r>
    </w:p>
    <w:p w:rsidR="00025DBD" w:rsidRPr="00D93709" w:rsidRDefault="00025DBD" w:rsidP="00025DBD">
      <w:pPr>
        <w:pStyle w:val="Default"/>
        <w:rPr>
          <w:color w:val="auto"/>
          <w:sz w:val="22"/>
          <w:szCs w:val="22"/>
        </w:rPr>
      </w:pPr>
    </w:p>
    <w:p w:rsidR="00025DBD" w:rsidRPr="00D93709" w:rsidRDefault="00BB5D9E" w:rsidP="00A22F9A">
      <w:pPr>
        <w:pStyle w:val="Default"/>
        <w:jc w:val="both"/>
        <w:rPr>
          <w:color w:val="auto"/>
          <w:sz w:val="22"/>
          <w:szCs w:val="22"/>
        </w:rPr>
      </w:pPr>
      <w:r w:rsidRPr="00D93709">
        <w:rPr>
          <w:color w:val="auto"/>
          <w:sz w:val="22"/>
          <w:szCs w:val="22"/>
        </w:rPr>
        <w:t xml:space="preserve">El </w:t>
      </w:r>
      <w:r w:rsidR="006B322B">
        <w:rPr>
          <w:color w:val="auto"/>
          <w:sz w:val="22"/>
          <w:szCs w:val="22"/>
        </w:rPr>
        <w:t>4 de</w:t>
      </w:r>
      <w:r w:rsidRPr="00D93709">
        <w:rPr>
          <w:color w:val="auto"/>
          <w:sz w:val="22"/>
          <w:szCs w:val="22"/>
        </w:rPr>
        <w:t xml:space="preserve"> </w:t>
      </w:r>
      <w:r w:rsidR="006B322B">
        <w:rPr>
          <w:color w:val="auto"/>
          <w:sz w:val="22"/>
          <w:szCs w:val="22"/>
        </w:rPr>
        <w:t xml:space="preserve">diciembre de 2014 </w:t>
      </w:r>
      <w:r w:rsidRPr="00D93709">
        <w:rPr>
          <w:color w:val="auto"/>
          <w:sz w:val="22"/>
          <w:szCs w:val="22"/>
        </w:rPr>
        <w:t xml:space="preserve">se realizó la rendición de cuentas interna </w:t>
      </w:r>
      <w:r w:rsidR="00114044" w:rsidRPr="00D93709">
        <w:rPr>
          <w:color w:val="auto"/>
          <w:sz w:val="22"/>
          <w:szCs w:val="22"/>
        </w:rPr>
        <w:t>y la sensibilización a los servidores públicos de la AN</w:t>
      </w:r>
      <w:r w:rsidR="00025DBD" w:rsidRPr="00D93709">
        <w:rPr>
          <w:color w:val="auto"/>
          <w:sz w:val="22"/>
          <w:szCs w:val="22"/>
        </w:rPr>
        <w:t>H</w:t>
      </w:r>
      <w:r w:rsidR="00FF577A" w:rsidRPr="00D93709">
        <w:rPr>
          <w:color w:val="auto"/>
          <w:sz w:val="22"/>
          <w:szCs w:val="22"/>
        </w:rPr>
        <w:t xml:space="preserve">. </w:t>
      </w:r>
    </w:p>
    <w:p w:rsidR="00FF577A" w:rsidRPr="00D93709" w:rsidRDefault="00FF577A" w:rsidP="00C22824">
      <w:pPr>
        <w:pStyle w:val="Default"/>
        <w:rPr>
          <w:color w:val="auto"/>
          <w:sz w:val="22"/>
          <w:szCs w:val="22"/>
        </w:rPr>
      </w:pPr>
    </w:p>
    <w:p w:rsidR="00BB5D9E" w:rsidRPr="00D93709" w:rsidRDefault="00BB5D9E" w:rsidP="00BB5D9E">
      <w:pPr>
        <w:suppressAutoHyphens w:val="0"/>
        <w:autoSpaceDN/>
        <w:jc w:val="center"/>
        <w:textAlignment w:val="auto"/>
        <w:rPr>
          <w:rFonts w:ascii="Arial" w:hAnsi="Arial" w:cs="Arial"/>
          <w:b/>
          <w:bCs/>
          <w:sz w:val="22"/>
          <w:szCs w:val="22"/>
          <w:lang w:val="es-CO"/>
        </w:rPr>
      </w:pPr>
      <w:r w:rsidRPr="00D93709">
        <w:rPr>
          <w:rFonts w:ascii="Arial" w:hAnsi="Arial" w:cs="Arial"/>
          <w:b/>
          <w:bCs/>
          <w:sz w:val="22"/>
          <w:szCs w:val="22"/>
          <w:lang w:val="es-CO"/>
        </w:rPr>
        <w:t xml:space="preserve">AUDIENCIA PÚBLICA DE RENDICIÓN DE CUENTAS INTERNA DE LA AGENCIA NACIONAL DE HIDROCARBUROS </w:t>
      </w:r>
    </w:p>
    <w:p w:rsidR="00BB5D9E" w:rsidRPr="00D93709" w:rsidRDefault="00BB5D9E" w:rsidP="00BB5D9E">
      <w:pPr>
        <w:suppressAutoHyphens w:val="0"/>
        <w:autoSpaceDN/>
        <w:jc w:val="center"/>
        <w:textAlignment w:val="auto"/>
        <w:rPr>
          <w:rFonts w:ascii="Arial" w:hAnsi="Arial" w:cs="Arial"/>
          <w:b/>
          <w:sz w:val="22"/>
          <w:szCs w:val="22"/>
          <w:lang w:val="es-CO"/>
        </w:rPr>
      </w:pPr>
      <w:r w:rsidRPr="00D93709">
        <w:rPr>
          <w:rFonts w:ascii="Arial" w:hAnsi="Arial" w:cs="Arial"/>
          <w:b/>
          <w:sz w:val="22"/>
          <w:szCs w:val="22"/>
          <w:lang w:val="es-CO"/>
        </w:rPr>
        <w:t>Bogotá D.C.</w:t>
      </w:r>
      <w:r w:rsidR="006B322B">
        <w:rPr>
          <w:rFonts w:ascii="Arial" w:hAnsi="Arial" w:cs="Arial"/>
          <w:b/>
          <w:sz w:val="22"/>
          <w:szCs w:val="22"/>
          <w:lang w:val="es-CO"/>
        </w:rPr>
        <w:t xml:space="preserve"> -</w:t>
      </w:r>
      <w:r w:rsidRPr="00D93709">
        <w:rPr>
          <w:rFonts w:ascii="Arial" w:hAnsi="Arial" w:cs="Arial"/>
          <w:b/>
          <w:sz w:val="22"/>
          <w:szCs w:val="22"/>
          <w:lang w:val="es-CO"/>
        </w:rPr>
        <w:t xml:space="preserve"> 17 de </w:t>
      </w:r>
      <w:r w:rsidR="006B322B">
        <w:rPr>
          <w:rFonts w:ascii="Arial" w:hAnsi="Arial" w:cs="Arial"/>
          <w:b/>
          <w:sz w:val="22"/>
          <w:szCs w:val="22"/>
          <w:lang w:val="es-CO"/>
        </w:rPr>
        <w:t xml:space="preserve">Diciembre </w:t>
      </w:r>
      <w:r w:rsidRPr="00D93709">
        <w:rPr>
          <w:rFonts w:ascii="Arial" w:hAnsi="Arial" w:cs="Arial"/>
          <w:b/>
          <w:sz w:val="22"/>
          <w:szCs w:val="22"/>
          <w:lang w:val="es-CO"/>
        </w:rPr>
        <w:t>de 201</w:t>
      </w:r>
      <w:r w:rsidR="006B322B">
        <w:rPr>
          <w:rFonts w:ascii="Arial" w:hAnsi="Arial" w:cs="Arial"/>
          <w:b/>
          <w:sz w:val="22"/>
          <w:szCs w:val="22"/>
          <w:lang w:val="es-CO"/>
        </w:rPr>
        <w:t>4</w:t>
      </w:r>
    </w:p>
    <w:p w:rsidR="00BB5D9E" w:rsidRPr="00D93709" w:rsidRDefault="00BB5D9E" w:rsidP="00BB5D9E">
      <w:pPr>
        <w:suppressAutoHyphens w:val="0"/>
        <w:autoSpaceDE w:val="0"/>
        <w:adjustRightInd w:val="0"/>
        <w:jc w:val="center"/>
        <w:textAlignment w:val="auto"/>
        <w:rPr>
          <w:rFonts w:ascii="Arial" w:hAnsi="Arial" w:cs="Arial"/>
          <w:b/>
          <w:color w:val="000000"/>
          <w:sz w:val="22"/>
          <w:szCs w:val="22"/>
        </w:rPr>
      </w:pPr>
      <w:r w:rsidRPr="00D93709">
        <w:rPr>
          <w:rFonts w:ascii="Arial" w:hAnsi="Arial" w:cs="Arial"/>
          <w:b/>
          <w:color w:val="000000"/>
          <w:sz w:val="22"/>
          <w:szCs w:val="22"/>
        </w:rPr>
        <w:t>Orden del día</w:t>
      </w:r>
    </w:p>
    <w:p w:rsidR="00BB5D9E" w:rsidRPr="00D93709" w:rsidRDefault="00BB5D9E" w:rsidP="00BB5D9E">
      <w:pPr>
        <w:suppressAutoHyphens w:val="0"/>
        <w:autoSpaceDE w:val="0"/>
        <w:adjustRightInd w:val="0"/>
        <w:jc w:val="center"/>
        <w:textAlignment w:val="auto"/>
        <w:rPr>
          <w:rFonts w:ascii="Arial" w:hAnsi="Arial" w:cs="Arial"/>
          <w:b/>
          <w:color w:val="000000"/>
          <w:sz w:val="22"/>
          <w:szCs w:val="22"/>
        </w:rPr>
      </w:pPr>
    </w:p>
    <w:p w:rsidR="00BB5D9E" w:rsidRPr="00D93709" w:rsidRDefault="00BB5D9E" w:rsidP="006B322B">
      <w:pPr>
        <w:tabs>
          <w:tab w:val="left" w:pos="2268"/>
        </w:tabs>
        <w:suppressAutoHyphens w:val="0"/>
        <w:autoSpaceDN/>
        <w:jc w:val="both"/>
        <w:textAlignment w:val="auto"/>
        <w:rPr>
          <w:rFonts w:ascii="Arial" w:eastAsia="Calibri" w:hAnsi="Arial" w:cs="Arial"/>
          <w:sz w:val="22"/>
          <w:szCs w:val="22"/>
          <w:lang w:eastAsia="en-US"/>
        </w:rPr>
      </w:pPr>
      <w:r w:rsidRPr="00D93709">
        <w:rPr>
          <w:rFonts w:ascii="Arial" w:eastAsia="Calibri" w:hAnsi="Arial" w:cs="Arial"/>
          <w:sz w:val="22"/>
          <w:szCs w:val="22"/>
          <w:lang w:eastAsia="en-US"/>
        </w:rPr>
        <w:t xml:space="preserve">Marco Estratégico, Logros y Retos  </w:t>
      </w:r>
    </w:p>
    <w:p w:rsidR="00BB5D9E" w:rsidRPr="00D93709" w:rsidRDefault="00BB5D9E" w:rsidP="006B322B">
      <w:pPr>
        <w:tabs>
          <w:tab w:val="left" w:pos="2268"/>
        </w:tabs>
        <w:suppressAutoHyphens w:val="0"/>
        <w:autoSpaceDN/>
        <w:jc w:val="both"/>
        <w:textAlignment w:val="auto"/>
        <w:rPr>
          <w:rFonts w:ascii="Arial" w:eastAsia="Calibri" w:hAnsi="Arial" w:cs="Arial"/>
          <w:sz w:val="22"/>
          <w:szCs w:val="22"/>
          <w:lang w:eastAsia="en-US"/>
        </w:rPr>
      </w:pPr>
      <w:r w:rsidRPr="00D93709">
        <w:rPr>
          <w:rFonts w:ascii="Arial" w:eastAsia="Calibri" w:hAnsi="Arial" w:cs="Arial"/>
          <w:sz w:val="22"/>
          <w:szCs w:val="22"/>
          <w:lang w:eastAsia="en-US"/>
        </w:rPr>
        <w:t>Gestión del Conocimiento</w:t>
      </w:r>
    </w:p>
    <w:p w:rsidR="00BB5D9E" w:rsidRPr="00D93709" w:rsidRDefault="00BB5D9E" w:rsidP="006B322B">
      <w:pPr>
        <w:tabs>
          <w:tab w:val="left" w:pos="2268"/>
        </w:tabs>
        <w:suppressAutoHyphens w:val="0"/>
        <w:autoSpaceDN/>
        <w:jc w:val="both"/>
        <w:textAlignment w:val="auto"/>
        <w:rPr>
          <w:rFonts w:ascii="Arial" w:eastAsia="Calibri" w:hAnsi="Arial" w:cs="Arial"/>
          <w:sz w:val="22"/>
          <w:szCs w:val="22"/>
          <w:lang w:eastAsia="en-US"/>
        </w:rPr>
      </w:pPr>
      <w:r w:rsidRPr="00D93709">
        <w:rPr>
          <w:rFonts w:ascii="Arial" w:eastAsia="Calibri" w:hAnsi="Arial" w:cs="Arial"/>
          <w:sz w:val="22"/>
          <w:szCs w:val="22"/>
          <w:lang w:eastAsia="en-US"/>
        </w:rPr>
        <w:t xml:space="preserve">Gestión de Promoción y Asignación de Áreas </w:t>
      </w:r>
    </w:p>
    <w:p w:rsidR="00BB5D9E" w:rsidRPr="00D93709" w:rsidRDefault="00BB5D9E" w:rsidP="006B322B">
      <w:pPr>
        <w:tabs>
          <w:tab w:val="left" w:pos="2268"/>
        </w:tabs>
        <w:suppressAutoHyphens w:val="0"/>
        <w:autoSpaceDN/>
        <w:jc w:val="both"/>
        <w:textAlignment w:val="auto"/>
        <w:rPr>
          <w:rFonts w:ascii="Arial" w:eastAsia="Calibri" w:hAnsi="Arial" w:cs="Arial"/>
          <w:sz w:val="22"/>
          <w:szCs w:val="22"/>
          <w:lang w:eastAsia="en-US"/>
        </w:rPr>
      </w:pPr>
      <w:r w:rsidRPr="00D93709">
        <w:rPr>
          <w:rFonts w:ascii="Arial" w:eastAsia="Calibri" w:hAnsi="Arial" w:cs="Arial"/>
          <w:sz w:val="22"/>
          <w:szCs w:val="22"/>
          <w:lang w:eastAsia="en-US"/>
        </w:rPr>
        <w:t xml:space="preserve">Gestión Contractual de Hidrocarburos </w:t>
      </w:r>
    </w:p>
    <w:p w:rsidR="00BB5D9E" w:rsidRPr="00D93709" w:rsidRDefault="00BB5D9E" w:rsidP="006B322B">
      <w:pPr>
        <w:tabs>
          <w:tab w:val="left" w:pos="2268"/>
        </w:tabs>
        <w:suppressAutoHyphens w:val="0"/>
        <w:autoSpaceDN/>
        <w:jc w:val="both"/>
        <w:textAlignment w:val="auto"/>
        <w:rPr>
          <w:rFonts w:ascii="Arial" w:eastAsia="Calibri" w:hAnsi="Arial" w:cs="Arial"/>
          <w:sz w:val="22"/>
          <w:szCs w:val="22"/>
          <w:lang w:eastAsia="en-US"/>
        </w:rPr>
      </w:pPr>
      <w:r w:rsidRPr="00D93709">
        <w:rPr>
          <w:rFonts w:ascii="Arial" w:eastAsia="Calibri" w:hAnsi="Arial" w:cs="Arial"/>
          <w:sz w:val="22"/>
          <w:szCs w:val="22"/>
          <w:lang w:eastAsia="en-US"/>
        </w:rPr>
        <w:t>Operaciones y Administración de Regalías</w:t>
      </w:r>
    </w:p>
    <w:p w:rsidR="00BB5D9E" w:rsidRPr="00D93709" w:rsidRDefault="00BB5D9E" w:rsidP="006B322B">
      <w:pPr>
        <w:tabs>
          <w:tab w:val="left" w:pos="2268"/>
        </w:tabs>
        <w:suppressAutoHyphens w:val="0"/>
        <w:autoSpaceDN/>
        <w:jc w:val="both"/>
        <w:textAlignment w:val="auto"/>
        <w:rPr>
          <w:rFonts w:ascii="Arial" w:eastAsia="Calibri" w:hAnsi="Arial" w:cs="Arial"/>
          <w:sz w:val="22"/>
          <w:szCs w:val="22"/>
          <w:lang w:eastAsia="en-US"/>
        </w:rPr>
      </w:pPr>
      <w:r w:rsidRPr="00D93709">
        <w:rPr>
          <w:rFonts w:ascii="Arial" w:eastAsia="Calibri" w:hAnsi="Arial" w:cs="Arial"/>
          <w:sz w:val="22"/>
          <w:szCs w:val="22"/>
          <w:lang w:eastAsia="en-US"/>
        </w:rPr>
        <w:t xml:space="preserve">Gestión Contractual </w:t>
      </w:r>
    </w:p>
    <w:p w:rsidR="00BB5D9E" w:rsidRPr="00D93709" w:rsidRDefault="00BB5D9E" w:rsidP="006B322B">
      <w:pPr>
        <w:tabs>
          <w:tab w:val="left" w:pos="2268"/>
        </w:tabs>
        <w:suppressAutoHyphens w:val="0"/>
        <w:autoSpaceDN/>
        <w:jc w:val="both"/>
        <w:textAlignment w:val="auto"/>
        <w:rPr>
          <w:rFonts w:ascii="Arial" w:eastAsia="Calibri" w:hAnsi="Arial" w:cs="Arial"/>
          <w:sz w:val="22"/>
          <w:szCs w:val="22"/>
          <w:lang w:eastAsia="en-US"/>
        </w:rPr>
      </w:pPr>
      <w:r w:rsidRPr="00D93709">
        <w:rPr>
          <w:rFonts w:ascii="Arial" w:eastAsia="Calibri" w:hAnsi="Arial" w:cs="Arial"/>
          <w:sz w:val="22"/>
          <w:szCs w:val="22"/>
          <w:lang w:eastAsia="en-US"/>
        </w:rPr>
        <w:t xml:space="preserve">Ejecución Presupuestal y Sistema Nacional de Servicio al Ciudadano y PQRS  </w:t>
      </w:r>
    </w:p>
    <w:p w:rsidR="00BB5D9E" w:rsidRDefault="00BB5D9E" w:rsidP="006B322B">
      <w:pPr>
        <w:tabs>
          <w:tab w:val="left" w:pos="2268"/>
        </w:tabs>
        <w:suppressAutoHyphens w:val="0"/>
        <w:autoSpaceDN/>
        <w:jc w:val="both"/>
        <w:textAlignment w:val="auto"/>
        <w:rPr>
          <w:rFonts w:ascii="Arial" w:eastAsia="Calibri" w:hAnsi="Arial" w:cs="Arial"/>
          <w:sz w:val="22"/>
          <w:szCs w:val="22"/>
          <w:lang w:eastAsia="en-US"/>
        </w:rPr>
      </w:pPr>
      <w:r w:rsidRPr="00D93709">
        <w:rPr>
          <w:rFonts w:ascii="Arial" w:eastAsia="Calibri" w:hAnsi="Arial" w:cs="Arial"/>
          <w:sz w:val="22"/>
          <w:szCs w:val="22"/>
          <w:lang w:eastAsia="en-US"/>
        </w:rPr>
        <w:t xml:space="preserve">Participación de los servidores de la ANH </w:t>
      </w: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r>
        <w:rPr>
          <w:noProof/>
          <w:lang w:val="es-CO" w:eastAsia="es-CO"/>
        </w:rPr>
        <w:t xml:space="preserve">                     </w:t>
      </w:r>
      <w:r>
        <w:rPr>
          <w:noProof/>
          <w:lang w:val="es-CO" w:eastAsia="es-CO"/>
        </w:rPr>
        <w:drawing>
          <wp:inline distT="0" distB="0" distL="0" distR="0">
            <wp:extent cx="1854089" cy="2333310"/>
            <wp:effectExtent l="0" t="0" r="0" b="0"/>
            <wp:docPr id="10240" name="Imagen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1861583" cy="2342741"/>
                    </a:xfrm>
                    <a:prstGeom prst="rect">
                      <a:avLst/>
                    </a:prstGeom>
                  </pic:spPr>
                </pic:pic>
              </a:graphicData>
            </a:graphic>
          </wp:inline>
        </w:drawing>
      </w:r>
      <w:r w:rsidRPr="00E80C90">
        <w:rPr>
          <w:noProof/>
          <w:lang w:val="es-CO" w:eastAsia="es-CO"/>
        </w:rPr>
        <w:t xml:space="preserve"> </w:t>
      </w:r>
      <w:r>
        <w:rPr>
          <w:noProof/>
          <w:lang w:val="es-CO" w:eastAsia="es-CO"/>
        </w:rPr>
        <w:t xml:space="preserve">            </w:t>
      </w:r>
      <w:r>
        <w:rPr>
          <w:noProof/>
          <w:lang w:val="es-CO" w:eastAsia="es-CO"/>
        </w:rPr>
        <w:drawing>
          <wp:inline distT="0" distB="0" distL="0" distR="0">
            <wp:extent cx="2158445" cy="2302450"/>
            <wp:effectExtent l="0" t="0" r="0" b="3175"/>
            <wp:docPr id="10241" name="Imagen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2170046" cy="2314825"/>
                    </a:xfrm>
                    <a:prstGeom prst="rect">
                      <a:avLst/>
                    </a:prstGeom>
                  </pic:spPr>
                </pic:pic>
              </a:graphicData>
            </a:graphic>
          </wp:inline>
        </w:drawing>
      </w: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E80C90"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E80C90" w:rsidRPr="00D93709" w:rsidRDefault="00E80C90" w:rsidP="006B322B">
      <w:pPr>
        <w:tabs>
          <w:tab w:val="left" w:pos="2268"/>
        </w:tabs>
        <w:suppressAutoHyphens w:val="0"/>
        <w:autoSpaceDN/>
        <w:jc w:val="both"/>
        <w:textAlignment w:val="auto"/>
        <w:rPr>
          <w:rFonts w:ascii="Arial" w:eastAsia="Calibri" w:hAnsi="Arial" w:cs="Arial"/>
          <w:sz w:val="22"/>
          <w:szCs w:val="22"/>
          <w:lang w:eastAsia="en-US"/>
        </w:rPr>
      </w:pPr>
    </w:p>
    <w:p w:rsidR="00BB5D9E" w:rsidRPr="00D93709" w:rsidRDefault="00BB5D9E" w:rsidP="00BB5D9E">
      <w:pPr>
        <w:tabs>
          <w:tab w:val="left" w:pos="2268"/>
        </w:tabs>
        <w:suppressAutoHyphens w:val="0"/>
        <w:jc w:val="both"/>
        <w:textAlignment w:val="auto"/>
        <w:rPr>
          <w:rFonts w:ascii="Arial" w:eastAsia="Calibri" w:hAnsi="Arial" w:cs="Arial"/>
          <w:sz w:val="22"/>
          <w:szCs w:val="22"/>
          <w:lang w:eastAsia="en-US"/>
        </w:rPr>
      </w:pPr>
      <w:r w:rsidRPr="00D93709">
        <w:rPr>
          <w:rFonts w:ascii="Arial" w:eastAsia="Calibri" w:hAnsi="Arial" w:cs="Arial"/>
          <w:b/>
          <w:sz w:val="22"/>
          <w:szCs w:val="22"/>
          <w:lang w:eastAsia="en-US"/>
        </w:rPr>
        <w:tab/>
      </w:r>
    </w:p>
    <w:p w:rsidR="00BB5D9E" w:rsidRPr="00D93709" w:rsidRDefault="00BB5D9E" w:rsidP="00BB5D9E">
      <w:pPr>
        <w:tabs>
          <w:tab w:val="left" w:pos="1418"/>
        </w:tabs>
        <w:suppressAutoHyphens w:val="0"/>
        <w:jc w:val="both"/>
        <w:textAlignment w:val="auto"/>
        <w:rPr>
          <w:rFonts w:ascii="Arial" w:eastAsia="Calibri" w:hAnsi="Arial" w:cs="Arial"/>
          <w:b/>
          <w:sz w:val="22"/>
          <w:szCs w:val="22"/>
          <w:lang w:eastAsia="en-US"/>
        </w:rPr>
      </w:pPr>
      <w:r w:rsidRPr="00D93709">
        <w:rPr>
          <w:rFonts w:ascii="Arial" w:eastAsia="Calibri" w:hAnsi="Arial" w:cs="Arial"/>
          <w:b/>
          <w:sz w:val="22"/>
          <w:szCs w:val="22"/>
          <w:lang w:eastAsia="en-US"/>
        </w:rPr>
        <w:lastRenderedPageBreak/>
        <w:t>Intervención del</w:t>
      </w:r>
      <w:r w:rsidRPr="00D93709">
        <w:rPr>
          <w:rFonts w:ascii="Arial" w:eastAsia="Calibri" w:hAnsi="Arial" w:cs="Arial"/>
          <w:sz w:val="22"/>
          <w:szCs w:val="22"/>
          <w:lang w:eastAsia="en-US"/>
        </w:rPr>
        <w:t xml:space="preserve"> </w:t>
      </w:r>
      <w:r w:rsidRPr="00D93709">
        <w:rPr>
          <w:rFonts w:ascii="Arial" w:eastAsia="Calibri" w:hAnsi="Arial" w:cs="Arial"/>
          <w:b/>
          <w:sz w:val="22"/>
          <w:szCs w:val="22"/>
          <w:lang w:eastAsia="en-US"/>
        </w:rPr>
        <w:t xml:space="preserve">Vicepresidente Técnico, Juan </w:t>
      </w:r>
      <w:r w:rsidR="006B322B" w:rsidRPr="00D93709">
        <w:rPr>
          <w:rFonts w:ascii="Arial" w:eastAsia="Calibri" w:hAnsi="Arial" w:cs="Arial"/>
          <w:b/>
          <w:sz w:val="22"/>
          <w:szCs w:val="22"/>
          <w:lang w:eastAsia="en-US"/>
        </w:rPr>
        <w:t>Fernando Martínez</w:t>
      </w:r>
      <w:r w:rsidRPr="00D93709">
        <w:rPr>
          <w:rFonts w:ascii="Arial" w:eastAsia="Calibri" w:hAnsi="Arial" w:cs="Arial"/>
          <w:b/>
          <w:sz w:val="22"/>
          <w:szCs w:val="22"/>
          <w:lang w:eastAsia="en-US"/>
        </w:rPr>
        <w:t xml:space="preserve"> Jaramillo. </w:t>
      </w:r>
      <w:r w:rsidRPr="00D93709">
        <w:rPr>
          <w:rFonts w:ascii="Arial" w:eastAsia="Calibri" w:hAnsi="Arial" w:cs="Arial"/>
          <w:sz w:val="22"/>
          <w:szCs w:val="22"/>
          <w:lang w:eastAsia="en-US"/>
        </w:rPr>
        <w:t>Exp</w:t>
      </w:r>
      <w:r w:rsidR="006B322B">
        <w:rPr>
          <w:rFonts w:ascii="Arial" w:eastAsia="Calibri" w:hAnsi="Arial" w:cs="Arial"/>
          <w:sz w:val="22"/>
          <w:szCs w:val="22"/>
          <w:lang w:eastAsia="en-US"/>
        </w:rPr>
        <w:t xml:space="preserve">uso </w:t>
      </w:r>
      <w:r w:rsidRPr="00D93709">
        <w:rPr>
          <w:rFonts w:ascii="Arial" w:eastAsia="Calibri" w:hAnsi="Arial" w:cs="Arial"/>
          <w:sz w:val="22"/>
          <w:szCs w:val="22"/>
          <w:lang w:eastAsia="en-US"/>
        </w:rPr>
        <w:t>los avances de la Gestión del Conocimie</w:t>
      </w:r>
      <w:r w:rsidR="006B322B">
        <w:rPr>
          <w:rFonts w:ascii="Arial" w:eastAsia="Calibri" w:hAnsi="Arial" w:cs="Arial"/>
          <w:sz w:val="22"/>
          <w:szCs w:val="22"/>
          <w:lang w:eastAsia="en-US"/>
        </w:rPr>
        <w:t xml:space="preserve">nto. </w:t>
      </w:r>
    </w:p>
    <w:p w:rsidR="00BB5D9E" w:rsidRPr="00D93709" w:rsidRDefault="00BB5D9E" w:rsidP="00BB5D9E">
      <w:pPr>
        <w:tabs>
          <w:tab w:val="left" w:pos="1418"/>
        </w:tabs>
        <w:suppressAutoHyphens w:val="0"/>
        <w:jc w:val="both"/>
        <w:textAlignment w:val="auto"/>
        <w:rPr>
          <w:rFonts w:ascii="Arial" w:eastAsia="Calibri" w:hAnsi="Arial" w:cs="Arial"/>
          <w:b/>
          <w:sz w:val="22"/>
          <w:szCs w:val="22"/>
          <w:lang w:eastAsia="en-US"/>
        </w:rPr>
      </w:pPr>
    </w:p>
    <w:p w:rsidR="00BB5D9E" w:rsidRPr="00D93709" w:rsidRDefault="00BB5D9E" w:rsidP="00BB5D9E">
      <w:pPr>
        <w:tabs>
          <w:tab w:val="left" w:pos="1418"/>
        </w:tabs>
        <w:suppressAutoHyphens w:val="0"/>
        <w:jc w:val="both"/>
        <w:textAlignment w:val="auto"/>
        <w:rPr>
          <w:rFonts w:ascii="Arial" w:eastAsia="Calibri" w:hAnsi="Arial" w:cs="Arial"/>
          <w:sz w:val="22"/>
          <w:szCs w:val="22"/>
          <w:lang w:eastAsia="en-US"/>
        </w:rPr>
      </w:pPr>
      <w:r w:rsidRPr="00D93709">
        <w:rPr>
          <w:rFonts w:ascii="Arial" w:eastAsia="Calibri" w:hAnsi="Arial" w:cs="Arial"/>
          <w:b/>
          <w:sz w:val="22"/>
          <w:szCs w:val="22"/>
          <w:lang w:eastAsia="en-US"/>
        </w:rPr>
        <w:t xml:space="preserve">Intervención Vicepresidente de Promoción y Asignación de Áreas, </w:t>
      </w:r>
      <w:r w:rsidR="006B322B">
        <w:rPr>
          <w:rFonts w:ascii="Arial" w:eastAsia="Calibri" w:hAnsi="Arial" w:cs="Arial"/>
          <w:b/>
          <w:sz w:val="22"/>
          <w:szCs w:val="22"/>
          <w:lang w:eastAsia="en-US"/>
        </w:rPr>
        <w:t xml:space="preserve">Nicolás Mejía </w:t>
      </w:r>
      <w:proofErr w:type="spellStart"/>
      <w:r w:rsidR="006B322B">
        <w:rPr>
          <w:rFonts w:ascii="Arial" w:eastAsia="Calibri" w:hAnsi="Arial" w:cs="Arial"/>
          <w:b/>
          <w:sz w:val="22"/>
          <w:szCs w:val="22"/>
          <w:lang w:eastAsia="en-US"/>
        </w:rPr>
        <w:t>Mejía</w:t>
      </w:r>
      <w:proofErr w:type="spellEnd"/>
      <w:r w:rsidR="006B322B">
        <w:rPr>
          <w:rFonts w:ascii="Arial" w:eastAsia="Calibri" w:hAnsi="Arial" w:cs="Arial"/>
          <w:b/>
          <w:sz w:val="22"/>
          <w:szCs w:val="22"/>
          <w:lang w:eastAsia="en-US"/>
        </w:rPr>
        <w:t xml:space="preserve">. </w:t>
      </w:r>
      <w:r w:rsidR="006B322B">
        <w:rPr>
          <w:rFonts w:ascii="Arial" w:eastAsia="Calibri" w:hAnsi="Arial" w:cs="Arial"/>
          <w:sz w:val="22"/>
          <w:szCs w:val="22"/>
          <w:lang w:eastAsia="en-US"/>
        </w:rPr>
        <w:t xml:space="preserve"> Presentó</w:t>
      </w:r>
      <w:r w:rsidRPr="00D93709">
        <w:rPr>
          <w:rFonts w:ascii="Arial" w:eastAsia="Calibri" w:hAnsi="Arial" w:cs="Arial"/>
          <w:sz w:val="22"/>
          <w:szCs w:val="22"/>
          <w:lang w:eastAsia="en-US"/>
        </w:rPr>
        <w:t xml:space="preserve"> los logros de la Vicepresidencia de Promoción y A</w:t>
      </w:r>
      <w:r w:rsidR="006B322B">
        <w:rPr>
          <w:rFonts w:ascii="Arial" w:eastAsia="Calibri" w:hAnsi="Arial" w:cs="Arial"/>
          <w:sz w:val="22"/>
          <w:szCs w:val="22"/>
          <w:lang w:eastAsia="en-US"/>
        </w:rPr>
        <w:t xml:space="preserve">signación de Áreas. </w:t>
      </w:r>
    </w:p>
    <w:p w:rsidR="00BB5D9E" w:rsidRPr="00D93709" w:rsidRDefault="00BB5D9E" w:rsidP="00BB5D9E">
      <w:pPr>
        <w:suppressAutoHyphens w:val="0"/>
        <w:autoSpaceDE w:val="0"/>
        <w:adjustRightInd w:val="0"/>
        <w:ind w:left="1440" w:hanging="30"/>
        <w:jc w:val="both"/>
        <w:textAlignment w:val="auto"/>
        <w:rPr>
          <w:rFonts w:ascii="Arial" w:hAnsi="Arial" w:cs="Arial"/>
          <w:sz w:val="22"/>
          <w:szCs w:val="22"/>
        </w:rPr>
      </w:pPr>
    </w:p>
    <w:p w:rsidR="00BB5D9E" w:rsidRPr="00D93709" w:rsidRDefault="00BB5D9E" w:rsidP="00BB5D9E">
      <w:pPr>
        <w:suppressAutoHyphens w:val="0"/>
        <w:autoSpaceDN/>
        <w:spacing w:after="200" w:line="276" w:lineRule="auto"/>
        <w:ind w:hanging="1410"/>
        <w:jc w:val="both"/>
        <w:textAlignment w:val="auto"/>
        <w:rPr>
          <w:rFonts w:ascii="Arial" w:hAnsi="Arial" w:cs="Arial"/>
          <w:sz w:val="22"/>
          <w:szCs w:val="22"/>
        </w:rPr>
      </w:pPr>
      <w:r w:rsidRPr="00D93709">
        <w:rPr>
          <w:rFonts w:ascii="Arial" w:hAnsi="Arial" w:cs="Arial"/>
          <w:sz w:val="22"/>
          <w:szCs w:val="22"/>
        </w:rPr>
        <w:tab/>
      </w:r>
      <w:r w:rsidRPr="00D93709">
        <w:rPr>
          <w:rFonts w:ascii="Arial" w:hAnsi="Arial" w:cs="Arial"/>
          <w:b/>
          <w:sz w:val="22"/>
          <w:szCs w:val="22"/>
        </w:rPr>
        <w:t xml:space="preserve">Intervención de la Vicepresidenta de Contratos, </w:t>
      </w:r>
      <w:r w:rsidR="006B322B">
        <w:rPr>
          <w:rFonts w:ascii="Arial" w:hAnsi="Arial" w:cs="Arial"/>
          <w:b/>
          <w:sz w:val="22"/>
          <w:szCs w:val="22"/>
        </w:rPr>
        <w:t xml:space="preserve">Carlos Mantilla </w:t>
      </w:r>
      <w:proofErr w:type="spellStart"/>
      <w:r w:rsidR="006B322B">
        <w:rPr>
          <w:rFonts w:ascii="Arial" w:hAnsi="Arial" w:cs="Arial"/>
          <w:b/>
          <w:sz w:val="22"/>
          <w:szCs w:val="22"/>
        </w:rPr>
        <w:t>McCormick</w:t>
      </w:r>
      <w:proofErr w:type="spellEnd"/>
      <w:r w:rsidRPr="00D93709">
        <w:rPr>
          <w:rFonts w:ascii="Arial" w:hAnsi="Arial" w:cs="Arial"/>
          <w:b/>
          <w:sz w:val="22"/>
          <w:szCs w:val="22"/>
        </w:rPr>
        <w:t xml:space="preserve">. </w:t>
      </w:r>
      <w:r w:rsidR="006B322B">
        <w:rPr>
          <w:rFonts w:ascii="Arial" w:hAnsi="Arial" w:cs="Arial"/>
          <w:sz w:val="22"/>
          <w:szCs w:val="22"/>
        </w:rPr>
        <w:t>Presentó</w:t>
      </w:r>
      <w:r w:rsidRPr="00D93709">
        <w:rPr>
          <w:rFonts w:ascii="Arial" w:hAnsi="Arial" w:cs="Arial"/>
          <w:sz w:val="22"/>
          <w:szCs w:val="22"/>
        </w:rPr>
        <w:t xml:space="preserve"> la gestión de los contratos de hidrocarburos. </w:t>
      </w:r>
    </w:p>
    <w:p w:rsidR="00BB5D9E" w:rsidRPr="00D93709" w:rsidRDefault="00BB5D9E" w:rsidP="00BB5D9E">
      <w:pPr>
        <w:suppressAutoHyphens w:val="0"/>
        <w:autoSpaceDN/>
        <w:spacing w:after="200" w:line="276" w:lineRule="auto"/>
        <w:ind w:hanging="1410"/>
        <w:jc w:val="both"/>
        <w:textAlignment w:val="auto"/>
        <w:rPr>
          <w:rFonts w:ascii="Arial" w:hAnsi="Arial" w:cs="Arial"/>
          <w:sz w:val="22"/>
          <w:szCs w:val="22"/>
        </w:rPr>
      </w:pPr>
      <w:r w:rsidRPr="00D93709">
        <w:rPr>
          <w:rFonts w:ascii="Arial" w:hAnsi="Arial" w:cs="Arial"/>
          <w:b/>
          <w:sz w:val="22"/>
          <w:szCs w:val="22"/>
        </w:rPr>
        <w:tab/>
        <w:t xml:space="preserve">Intervención de la Vicepresidenta de Operaciones y Regalías, </w:t>
      </w:r>
      <w:proofErr w:type="spellStart"/>
      <w:r w:rsidRPr="00D93709">
        <w:rPr>
          <w:rFonts w:ascii="Arial" w:hAnsi="Arial" w:cs="Arial"/>
          <w:b/>
          <w:sz w:val="22"/>
          <w:szCs w:val="22"/>
        </w:rPr>
        <w:t>Daisy</w:t>
      </w:r>
      <w:proofErr w:type="spellEnd"/>
      <w:r w:rsidRPr="00D93709">
        <w:rPr>
          <w:rFonts w:ascii="Arial" w:hAnsi="Arial" w:cs="Arial"/>
          <w:b/>
          <w:sz w:val="22"/>
          <w:szCs w:val="22"/>
        </w:rPr>
        <w:t xml:space="preserve"> </w:t>
      </w:r>
      <w:proofErr w:type="spellStart"/>
      <w:r w:rsidRPr="00D93709">
        <w:rPr>
          <w:rFonts w:ascii="Arial" w:hAnsi="Arial" w:cs="Arial"/>
          <w:b/>
          <w:sz w:val="22"/>
          <w:szCs w:val="22"/>
        </w:rPr>
        <w:t>Cerquera</w:t>
      </w:r>
      <w:proofErr w:type="spellEnd"/>
      <w:r w:rsidRPr="00D93709">
        <w:rPr>
          <w:rFonts w:ascii="Arial" w:hAnsi="Arial" w:cs="Arial"/>
          <w:b/>
          <w:sz w:val="22"/>
          <w:szCs w:val="22"/>
        </w:rPr>
        <w:t xml:space="preserve">. </w:t>
      </w:r>
      <w:r w:rsidRPr="00D93709">
        <w:rPr>
          <w:rFonts w:ascii="Arial" w:hAnsi="Arial" w:cs="Arial"/>
          <w:sz w:val="22"/>
          <w:szCs w:val="22"/>
        </w:rPr>
        <w:t>Explic</w:t>
      </w:r>
      <w:r w:rsidR="006B322B">
        <w:rPr>
          <w:rFonts w:ascii="Arial" w:hAnsi="Arial" w:cs="Arial"/>
          <w:sz w:val="22"/>
          <w:szCs w:val="22"/>
        </w:rPr>
        <w:t xml:space="preserve">ó </w:t>
      </w:r>
      <w:r w:rsidRPr="00D93709">
        <w:rPr>
          <w:rFonts w:ascii="Arial" w:hAnsi="Arial" w:cs="Arial"/>
          <w:sz w:val="22"/>
          <w:szCs w:val="22"/>
        </w:rPr>
        <w:t xml:space="preserve">las acciones adelantadas sobre las </w:t>
      </w:r>
      <w:r w:rsidR="006B322B" w:rsidRPr="00D93709">
        <w:rPr>
          <w:rFonts w:ascii="Arial" w:hAnsi="Arial" w:cs="Arial"/>
          <w:sz w:val="22"/>
          <w:szCs w:val="22"/>
        </w:rPr>
        <w:t>operaciones y</w:t>
      </w:r>
      <w:r w:rsidRPr="00D93709">
        <w:rPr>
          <w:rFonts w:ascii="Arial" w:hAnsi="Arial" w:cs="Arial"/>
          <w:sz w:val="22"/>
          <w:szCs w:val="22"/>
        </w:rPr>
        <w:t xml:space="preserve"> la administración</w:t>
      </w:r>
      <w:r w:rsidR="006B322B">
        <w:rPr>
          <w:rFonts w:ascii="Arial" w:hAnsi="Arial" w:cs="Arial"/>
          <w:sz w:val="22"/>
          <w:szCs w:val="22"/>
        </w:rPr>
        <w:t xml:space="preserve"> de regalías. </w:t>
      </w:r>
    </w:p>
    <w:p w:rsidR="00BB5D9E" w:rsidRPr="00D93709" w:rsidRDefault="00BB5D9E" w:rsidP="00BB5D9E">
      <w:pPr>
        <w:suppressAutoHyphens w:val="0"/>
        <w:autoSpaceDN/>
        <w:spacing w:after="200" w:line="276" w:lineRule="auto"/>
        <w:ind w:hanging="1410"/>
        <w:jc w:val="both"/>
        <w:textAlignment w:val="auto"/>
        <w:rPr>
          <w:rFonts w:ascii="Arial" w:hAnsi="Arial" w:cs="Arial"/>
          <w:sz w:val="22"/>
          <w:szCs w:val="22"/>
        </w:rPr>
      </w:pPr>
      <w:r w:rsidRPr="00D93709">
        <w:rPr>
          <w:rFonts w:ascii="Arial" w:hAnsi="Arial" w:cs="Arial"/>
          <w:b/>
          <w:sz w:val="22"/>
          <w:szCs w:val="22"/>
        </w:rPr>
        <w:tab/>
        <w:t xml:space="preserve">Intervención del Gerente de Asuntos Legales y Contratación, </w:t>
      </w:r>
      <w:r w:rsidR="006B322B">
        <w:rPr>
          <w:rFonts w:ascii="Arial" w:hAnsi="Arial" w:cs="Arial"/>
          <w:b/>
          <w:sz w:val="22"/>
          <w:szCs w:val="22"/>
        </w:rPr>
        <w:t xml:space="preserve">Héctor Galindo </w:t>
      </w:r>
      <w:proofErr w:type="spellStart"/>
      <w:r w:rsidR="006B322B">
        <w:rPr>
          <w:rFonts w:ascii="Arial" w:hAnsi="Arial" w:cs="Arial"/>
          <w:b/>
          <w:sz w:val="22"/>
          <w:szCs w:val="22"/>
        </w:rPr>
        <w:t>Vanegas</w:t>
      </w:r>
      <w:proofErr w:type="spellEnd"/>
      <w:r w:rsidRPr="00D93709">
        <w:rPr>
          <w:rFonts w:ascii="Arial" w:hAnsi="Arial" w:cs="Arial"/>
          <w:b/>
          <w:sz w:val="22"/>
          <w:szCs w:val="22"/>
        </w:rPr>
        <w:t xml:space="preserve">. </w:t>
      </w:r>
      <w:r w:rsidR="006B322B">
        <w:rPr>
          <w:rFonts w:ascii="Arial" w:hAnsi="Arial" w:cs="Arial"/>
          <w:sz w:val="22"/>
          <w:szCs w:val="22"/>
        </w:rPr>
        <w:t xml:space="preserve">Se refirió </w:t>
      </w:r>
      <w:r w:rsidRPr="00D93709">
        <w:rPr>
          <w:rFonts w:ascii="Arial" w:hAnsi="Arial" w:cs="Arial"/>
          <w:sz w:val="22"/>
          <w:szCs w:val="22"/>
        </w:rPr>
        <w:t xml:space="preserve">a la gestión contractual realizada en la ANH durante el pasado año. </w:t>
      </w:r>
    </w:p>
    <w:p w:rsidR="006B322B" w:rsidRDefault="00BB5D9E" w:rsidP="006B322B">
      <w:pPr>
        <w:tabs>
          <w:tab w:val="left" w:pos="1418"/>
        </w:tabs>
        <w:suppressAutoHyphens w:val="0"/>
        <w:jc w:val="both"/>
        <w:textAlignment w:val="auto"/>
        <w:rPr>
          <w:rFonts w:ascii="Arial" w:eastAsia="Calibri" w:hAnsi="Arial" w:cs="Arial"/>
          <w:b/>
          <w:sz w:val="22"/>
          <w:szCs w:val="22"/>
          <w:lang w:eastAsia="en-US"/>
        </w:rPr>
      </w:pPr>
      <w:r w:rsidRPr="00D93709">
        <w:rPr>
          <w:rFonts w:ascii="Arial" w:hAnsi="Arial" w:cs="Arial"/>
          <w:b/>
          <w:sz w:val="22"/>
          <w:szCs w:val="22"/>
        </w:rPr>
        <w:t xml:space="preserve">Intervención del </w:t>
      </w:r>
      <w:r w:rsidR="006B322B" w:rsidRPr="00D93709">
        <w:rPr>
          <w:rFonts w:ascii="Arial" w:hAnsi="Arial" w:cs="Arial"/>
          <w:b/>
          <w:sz w:val="22"/>
          <w:szCs w:val="22"/>
        </w:rPr>
        <w:t>Vicepresidente Administrativo</w:t>
      </w:r>
      <w:r w:rsidRPr="00D93709">
        <w:rPr>
          <w:rFonts w:ascii="Arial" w:hAnsi="Arial" w:cs="Arial"/>
          <w:b/>
          <w:sz w:val="22"/>
          <w:szCs w:val="22"/>
        </w:rPr>
        <w:t xml:space="preserve"> y Financiero, </w:t>
      </w:r>
      <w:r w:rsidR="006B322B">
        <w:rPr>
          <w:rFonts w:ascii="Arial" w:hAnsi="Arial" w:cs="Arial"/>
          <w:b/>
          <w:sz w:val="22"/>
          <w:szCs w:val="22"/>
        </w:rPr>
        <w:t>Luis Alejandro Dávila</w:t>
      </w:r>
      <w:r w:rsidRPr="00D93709">
        <w:rPr>
          <w:rFonts w:ascii="Arial" w:hAnsi="Arial" w:cs="Arial"/>
          <w:sz w:val="22"/>
          <w:szCs w:val="22"/>
        </w:rPr>
        <w:t xml:space="preserve">. </w:t>
      </w:r>
      <w:r w:rsidR="006B322B" w:rsidRPr="00D93709">
        <w:rPr>
          <w:rFonts w:ascii="Arial" w:hAnsi="Arial" w:cs="Arial"/>
          <w:sz w:val="22"/>
          <w:szCs w:val="22"/>
        </w:rPr>
        <w:t>Expu</w:t>
      </w:r>
      <w:r w:rsidR="006B322B">
        <w:rPr>
          <w:rFonts w:ascii="Arial" w:hAnsi="Arial" w:cs="Arial"/>
          <w:sz w:val="22"/>
          <w:szCs w:val="22"/>
        </w:rPr>
        <w:t>so</w:t>
      </w:r>
      <w:r w:rsidRPr="00D93709">
        <w:rPr>
          <w:rFonts w:ascii="Arial" w:hAnsi="Arial" w:cs="Arial"/>
          <w:sz w:val="22"/>
          <w:szCs w:val="22"/>
        </w:rPr>
        <w:t xml:space="preserve"> la ejecución presupuestal de la ANH durante el último año y </w:t>
      </w:r>
      <w:r w:rsidR="006B322B">
        <w:rPr>
          <w:rFonts w:ascii="Arial" w:hAnsi="Arial" w:cs="Arial"/>
          <w:sz w:val="22"/>
          <w:szCs w:val="22"/>
        </w:rPr>
        <w:t xml:space="preserve">el </w:t>
      </w:r>
      <w:r w:rsidRPr="00D93709">
        <w:rPr>
          <w:rFonts w:ascii="Arial" w:hAnsi="Arial" w:cs="Arial"/>
          <w:sz w:val="22"/>
          <w:szCs w:val="22"/>
        </w:rPr>
        <w:t xml:space="preserve">balance del Sistema Nacional de Servicio al Ciudadano y PQR. </w:t>
      </w:r>
    </w:p>
    <w:p w:rsidR="006B322B" w:rsidRDefault="006B322B" w:rsidP="006B322B">
      <w:pPr>
        <w:tabs>
          <w:tab w:val="left" w:pos="1418"/>
        </w:tabs>
        <w:suppressAutoHyphens w:val="0"/>
        <w:jc w:val="both"/>
        <w:textAlignment w:val="auto"/>
        <w:rPr>
          <w:rFonts w:ascii="Arial" w:eastAsia="Calibri" w:hAnsi="Arial" w:cs="Arial"/>
          <w:b/>
          <w:sz w:val="22"/>
          <w:szCs w:val="22"/>
          <w:lang w:eastAsia="en-US"/>
        </w:rPr>
      </w:pPr>
    </w:p>
    <w:p w:rsidR="00BB5D9E" w:rsidRPr="00D93709" w:rsidRDefault="006B322B" w:rsidP="006B322B">
      <w:pPr>
        <w:tabs>
          <w:tab w:val="left" w:pos="1418"/>
        </w:tabs>
        <w:suppressAutoHyphens w:val="0"/>
        <w:jc w:val="both"/>
        <w:textAlignment w:val="auto"/>
        <w:rPr>
          <w:rFonts w:ascii="Arial" w:hAnsi="Arial" w:cs="Arial"/>
          <w:sz w:val="22"/>
          <w:szCs w:val="22"/>
        </w:rPr>
      </w:pPr>
      <w:r>
        <w:rPr>
          <w:rFonts w:ascii="Arial" w:eastAsia="Calibri" w:hAnsi="Arial" w:cs="Arial"/>
          <w:b/>
          <w:sz w:val="22"/>
          <w:szCs w:val="22"/>
          <w:lang w:eastAsia="en-US"/>
        </w:rPr>
        <w:t xml:space="preserve">Por último intervino el </w:t>
      </w:r>
      <w:r w:rsidRPr="00D93709">
        <w:rPr>
          <w:rFonts w:ascii="Arial" w:eastAsia="Calibri" w:hAnsi="Arial" w:cs="Arial"/>
          <w:b/>
          <w:sz w:val="22"/>
          <w:szCs w:val="22"/>
          <w:lang w:eastAsia="en-US"/>
        </w:rPr>
        <w:t xml:space="preserve">Presidente, </w:t>
      </w:r>
      <w:r>
        <w:rPr>
          <w:rFonts w:ascii="Arial" w:eastAsia="Calibri" w:hAnsi="Arial" w:cs="Arial"/>
          <w:b/>
          <w:sz w:val="22"/>
          <w:szCs w:val="22"/>
          <w:lang w:eastAsia="en-US"/>
        </w:rPr>
        <w:t>Javier Betancourt Valle</w:t>
      </w:r>
      <w:r w:rsidRPr="00D93709">
        <w:rPr>
          <w:rFonts w:ascii="Arial" w:eastAsia="Calibri" w:hAnsi="Arial" w:cs="Arial"/>
          <w:b/>
          <w:sz w:val="22"/>
          <w:szCs w:val="22"/>
          <w:lang w:eastAsia="en-US"/>
        </w:rPr>
        <w:t xml:space="preserve">, </w:t>
      </w:r>
      <w:r>
        <w:rPr>
          <w:rFonts w:ascii="Arial" w:eastAsia="Calibri" w:hAnsi="Arial" w:cs="Arial"/>
          <w:sz w:val="22"/>
          <w:szCs w:val="22"/>
          <w:lang w:eastAsia="en-US"/>
        </w:rPr>
        <w:t xml:space="preserve">resaltó los </w:t>
      </w:r>
      <w:r w:rsidRPr="00D93709">
        <w:rPr>
          <w:rFonts w:ascii="Arial" w:eastAsia="Calibri" w:hAnsi="Arial" w:cs="Arial"/>
          <w:sz w:val="22"/>
          <w:szCs w:val="22"/>
          <w:lang w:eastAsia="en-US"/>
        </w:rPr>
        <w:t xml:space="preserve">logros y retos </w:t>
      </w:r>
      <w:r>
        <w:rPr>
          <w:rFonts w:ascii="Arial" w:eastAsia="Calibri" w:hAnsi="Arial" w:cs="Arial"/>
          <w:sz w:val="22"/>
          <w:szCs w:val="22"/>
          <w:lang w:eastAsia="en-US"/>
        </w:rPr>
        <w:t xml:space="preserve">para el 2015. </w:t>
      </w:r>
    </w:p>
    <w:p w:rsidR="00821D27" w:rsidRPr="00D93709" w:rsidRDefault="00821D27" w:rsidP="00C22824">
      <w:pPr>
        <w:pStyle w:val="Default"/>
        <w:rPr>
          <w:color w:val="auto"/>
          <w:sz w:val="22"/>
          <w:szCs w:val="22"/>
        </w:rPr>
      </w:pPr>
    </w:p>
    <w:p w:rsidR="00821D27" w:rsidRPr="00D93709" w:rsidRDefault="00821D27" w:rsidP="00EA226E">
      <w:pPr>
        <w:pStyle w:val="Default"/>
        <w:jc w:val="center"/>
        <w:rPr>
          <w:color w:val="auto"/>
          <w:sz w:val="22"/>
          <w:szCs w:val="22"/>
        </w:rPr>
      </w:pPr>
    </w:p>
    <w:p w:rsidR="00A07006" w:rsidRPr="00D93709" w:rsidRDefault="00A07006" w:rsidP="00C22824">
      <w:pPr>
        <w:pStyle w:val="Default"/>
        <w:rPr>
          <w:color w:val="auto"/>
          <w:sz w:val="22"/>
          <w:szCs w:val="22"/>
        </w:rPr>
      </w:pPr>
    </w:p>
    <w:p w:rsidR="00FF577A" w:rsidRPr="00D93709" w:rsidRDefault="00FF577A" w:rsidP="00C22824">
      <w:pPr>
        <w:pStyle w:val="Default"/>
        <w:rPr>
          <w:color w:val="auto"/>
          <w:sz w:val="22"/>
          <w:szCs w:val="22"/>
        </w:rPr>
      </w:pPr>
    </w:p>
    <w:p w:rsidR="00025DBD" w:rsidRPr="00D93709" w:rsidRDefault="00025DBD" w:rsidP="00025DBD">
      <w:pPr>
        <w:pStyle w:val="Default"/>
        <w:rPr>
          <w:b/>
          <w:color w:val="auto"/>
          <w:sz w:val="22"/>
          <w:szCs w:val="22"/>
        </w:rPr>
      </w:pPr>
      <w:r w:rsidRPr="00D93709">
        <w:rPr>
          <w:b/>
          <w:color w:val="auto"/>
          <w:sz w:val="22"/>
          <w:szCs w:val="22"/>
        </w:rPr>
        <w:t>4. Invitaciones personalizadas</w:t>
      </w:r>
      <w:r w:rsidR="00152BD4">
        <w:rPr>
          <w:b/>
          <w:color w:val="auto"/>
          <w:sz w:val="22"/>
          <w:szCs w:val="22"/>
        </w:rPr>
        <w:t xml:space="preserve"> a la audiencia pública de rendición de cuentas externa realizada el 11 de diciembre de 2014</w:t>
      </w:r>
      <w:r w:rsidRPr="00D93709">
        <w:rPr>
          <w:b/>
          <w:color w:val="auto"/>
          <w:sz w:val="22"/>
          <w:szCs w:val="22"/>
        </w:rPr>
        <w:t xml:space="preserve">: </w:t>
      </w:r>
    </w:p>
    <w:p w:rsidR="00025DBD" w:rsidRPr="00D93709" w:rsidRDefault="00025DBD" w:rsidP="00025DBD">
      <w:pPr>
        <w:pStyle w:val="Default"/>
        <w:rPr>
          <w:color w:val="auto"/>
          <w:sz w:val="22"/>
          <w:szCs w:val="22"/>
        </w:rPr>
      </w:pPr>
    </w:p>
    <w:p w:rsidR="00777A6B" w:rsidRPr="00D93709" w:rsidRDefault="00777A6B" w:rsidP="005474F4">
      <w:pPr>
        <w:rPr>
          <w:rFonts w:ascii="Arial" w:hAnsi="Arial" w:cs="Arial"/>
          <w:sz w:val="22"/>
          <w:szCs w:val="22"/>
        </w:rPr>
      </w:pPr>
      <w:r w:rsidRPr="00D93709">
        <w:rPr>
          <w:rFonts w:ascii="Arial" w:hAnsi="Arial" w:cs="Arial"/>
          <w:sz w:val="22"/>
          <w:szCs w:val="22"/>
        </w:rPr>
        <w:t xml:space="preserve">Convocatoria </w:t>
      </w:r>
      <w:r w:rsidR="00FC5368" w:rsidRPr="00D93709">
        <w:rPr>
          <w:rFonts w:ascii="Arial" w:hAnsi="Arial" w:cs="Arial"/>
          <w:sz w:val="22"/>
          <w:szCs w:val="22"/>
        </w:rPr>
        <w:t>201</w:t>
      </w:r>
      <w:r w:rsidR="00465678">
        <w:rPr>
          <w:rFonts w:ascii="Arial" w:hAnsi="Arial" w:cs="Arial"/>
          <w:sz w:val="22"/>
          <w:szCs w:val="22"/>
        </w:rPr>
        <w:t>4: 400</w:t>
      </w:r>
    </w:p>
    <w:p w:rsidR="00777A6B" w:rsidRPr="00D93709" w:rsidRDefault="00777A6B" w:rsidP="005474F4">
      <w:pPr>
        <w:rPr>
          <w:rFonts w:ascii="Arial" w:hAnsi="Arial" w:cs="Arial"/>
          <w:color w:val="1F497D"/>
          <w:sz w:val="22"/>
          <w:szCs w:val="22"/>
        </w:rPr>
      </w:pPr>
    </w:p>
    <w:p w:rsidR="00EB6907" w:rsidRDefault="00777A6B" w:rsidP="00FC5368">
      <w:pPr>
        <w:pStyle w:val="Prrafodelista"/>
        <w:numPr>
          <w:ilvl w:val="0"/>
          <w:numId w:val="4"/>
        </w:numPr>
        <w:spacing w:after="0" w:line="240" w:lineRule="auto"/>
        <w:rPr>
          <w:rFonts w:ascii="Arial" w:hAnsi="Arial" w:cs="Arial"/>
        </w:rPr>
      </w:pPr>
      <w:r w:rsidRPr="00EB6907">
        <w:rPr>
          <w:rFonts w:ascii="Arial" w:hAnsi="Arial" w:cs="Arial"/>
        </w:rPr>
        <w:t>Cartas personalizadas</w:t>
      </w:r>
    </w:p>
    <w:p w:rsidR="00777A6B" w:rsidRPr="00EB6907" w:rsidRDefault="00777A6B" w:rsidP="00FC5368">
      <w:pPr>
        <w:pStyle w:val="Prrafodelista"/>
        <w:numPr>
          <w:ilvl w:val="0"/>
          <w:numId w:val="4"/>
        </w:numPr>
        <w:spacing w:after="0" w:line="240" w:lineRule="auto"/>
        <w:rPr>
          <w:rFonts w:ascii="Arial" w:hAnsi="Arial" w:cs="Arial"/>
        </w:rPr>
      </w:pPr>
      <w:r w:rsidRPr="00EB6907">
        <w:rPr>
          <w:rFonts w:ascii="Arial" w:hAnsi="Arial" w:cs="Arial"/>
        </w:rPr>
        <w:t xml:space="preserve">Entidades del Gobierno                                             </w:t>
      </w:r>
    </w:p>
    <w:p w:rsidR="00777A6B" w:rsidRPr="00D93709" w:rsidRDefault="00777A6B" w:rsidP="00FC5368">
      <w:pPr>
        <w:pStyle w:val="Prrafodelista"/>
        <w:spacing w:after="0" w:line="240" w:lineRule="auto"/>
        <w:ind w:left="1483"/>
        <w:rPr>
          <w:rFonts w:ascii="Arial" w:hAnsi="Arial" w:cs="Arial"/>
        </w:rPr>
      </w:pPr>
      <w:r w:rsidRPr="00D93709">
        <w:rPr>
          <w:rFonts w:ascii="Arial" w:hAnsi="Arial" w:cs="Arial"/>
        </w:rPr>
        <w:t>(Ministerios, entidades adscritas, Órganos de Control, Anticorrupción, Transparencia, Defensoría del Pueblo)</w:t>
      </w:r>
    </w:p>
    <w:p w:rsidR="00777A6B" w:rsidRPr="00D93709" w:rsidRDefault="00777A6B" w:rsidP="00FC5368">
      <w:pPr>
        <w:pStyle w:val="Prrafodelista"/>
        <w:numPr>
          <w:ilvl w:val="0"/>
          <w:numId w:val="4"/>
        </w:numPr>
        <w:spacing w:after="0" w:line="240" w:lineRule="auto"/>
        <w:rPr>
          <w:rFonts w:ascii="Arial" w:hAnsi="Arial" w:cs="Arial"/>
        </w:rPr>
      </w:pPr>
      <w:r w:rsidRPr="00D93709">
        <w:rPr>
          <w:rFonts w:ascii="Arial" w:hAnsi="Arial" w:cs="Arial"/>
        </w:rPr>
        <w:t>Consejo Directivo:                                                                      </w:t>
      </w:r>
      <w:r w:rsidR="009D4B0F" w:rsidRPr="00D93709">
        <w:rPr>
          <w:rFonts w:ascii="Arial" w:hAnsi="Arial" w:cs="Arial"/>
        </w:rPr>
        <w:t xml:space="preserve"> </w:t>
      </w:r>
    </w:p>
    <w:p w:rsidR="00777A6B" w:rsidRPr="00D93709" w:rsidRDefault="00777A6B" w:rsidP="00FC5368">
      <w:pPr>
        <w:pStyle w:val="Prrafodelista"/>
        <w:numPr>
          <w:ilvl w:val="0"/>
          <w:numId w:val="4"/>
        </w:numPr>
        <w:spacing w:after="0" w:line="240" w:lineRule="auto"/>
        <w:rPr>
          <w:rFonts w:ascii="Arial" w:hAnsi="Arial" w:cs="Arial"/>
        </w:rPr>
      </w:pPr>
      <w:r w:rsidRPr="00D93709">
        <w:rPr>
          <w:rFonts w:ascii="Arial" w:hAnsi="Arial" w:cs="Arial"/>
        </w:rPr>
        <w:t xml:space="preserve">Gremios:                                                                                         </w:t>
      </w:r>
    </w:p>
    <w:p w:rsidR="00777A6B" w:rsidRPr="00D93709" w:rsidRDefault="00777A6B" w:rsidP="00FC5368">
      <w:pPr>
        <w:pStyle w:val="Prrafodelista"/>
        <w:numPr>
          <w:ilvl w:val="0"/>
          <w:numId w:val="4"/>
        </w:numPr>
        <w:spacing w:after="0" w:line="240" w:lineRule="auto"/>
        <w:rPr>
          <w:rFonts w:ascii="Arial" w:hAnsi="Arial" w:cs="Arial"/>
        </w:rPr>
      </w:pPr>
      <w:r w:rsidRPr="00D93709">
        <w:rPr>
          <w:rFonts w:ascii="Arial" w:hAnsi="Arial" w:cs="Arial"/>
        </w:rPr>
        <w:t>Alcaldes Meta, Arauca, Casanare:                                           </w:t>
      </w:r>
      <w:r w:rsidR="009D4B0F" w:rsidRPr="00D93709">
        <w:rPr>
          <w:rFonts w:ascii="Arial" w:hAnsi="Arial" w:cs="Arial"/>
        </w:rPr>
        <w:t xml:space="preserve">   </w:t>
      </w:r>
      <w:r w:rsidRPr="00D93709">
        <w:rPr>
          <w:rFonts w:ascii="Arial" w:hAnsi="Arial" w:cs="Arial"/>
        </w:rPr>
        <w:t xml:space="preserve"> </w:t>
      </w:r>
    </w:p>
    <w:p w:rsidR="00777A6B" w:rsidRPr="00D93709" w:rsidRDefault="00777A6B" w:rsidP="00FC5368">
      <w:pPr>
        <w:pStyle w:val="Prrafodelista"/>
        <w:numPr>
          <w:ilvl w:val="0"/>
          <w:numId w:val="4"/>
        </w:numPr>
        <w:spacing w:after="0" w:line="240" w:lineRule="auto"/>
        <w:rPr>
          <w:rFonts w:ascii="Arial" w:hAnsi="Arial" w:cs="Arial"/>
        </w:rPr>
      </w:pPr>
      <w:r w:rsidRPr="00D93709">
        <w:rPr>
          <w:rFonts w:ascii="Arial" w:hAnsi="Arial" w:cs="Arial"/>
        </w:rPr>
        <w:t xml:space="preserve">Gobernadores:                                                                             </w:t>
      </w:r>
    </w:p>
    <w:p w:rsidR="00777A6B" w:rsidRPr="00D93709" w:rsidRDefault="00777A6B" w:rsidP="00FC5368">
      <w:pPr>
        <w:pStyle w:val="Prrafodelista"/>
        <w:numPr>
          <w:ilvl w:val="0"/>
          <w:numId w:val="4"/>
        </w:numPr>
        <w:spacing w:after="0" w:line="240" w:lineRule="auto"/>
        <w:rPr>
          <w:rFonts w:ascii="Arial" w:hAnsi="Arial" w:cs="Arial"/>
        </w:rPr>
      </w:pPr>
      <w:r w:rsidRPr="00D93709">
        <w:rPr>
          <w:rFonts w:ascii="Arial" w:hAnsi="Arial" w:cs="Arial"/>
        </w:rPr>
        <w:t xml:space="preserve">Senadores y Representantes (Comisión Quinta):                  </w:t>
      </w:r>
      <w:r w:rsidR="009D4B0F" w:rsidRPr="00D93709">
        <w:rPr>
          <w:rFonts w:ascii="Arial" w:hAnsi="Arial" w:cs="Arial"/>
        </w:rPr>
        <w:t xml:space="preserve">     </w:t>
      </w:r>
    </w:p>
    <w:p w:rsidR="00777A6B" w:rsidRPr="00D93709" w:rsidRDefault="00777A6B" w:rsidP="00FC5368">
      <w:pPr>
        <w:pStyle w:val="Prrafodelista"/>
        <w:numPr>
          <w:ilvl w:val="0"/>
          <w:numId w:val="4"/>
        </w:numPr>
        <w:spacing w:after="0" w:line="240" w:lineRule="auto"/>
        <w:rPr>
          <w:rFonts w:ascii="Arial" w:hAnsi="Arial" w:cs="Arial"/>
        </w:rPr>
      </w:pPr>
      <w:r w:rsidRPr="00D93709">
        <w:rPr>
          <w:rFonts w:ascii="Arial" w:hAnsi="Arial" w:cs="Arial"/>
        </w:rPr>
        <w:t xml:space="preserve">Empresas Contratos E &amp; P                                                          </w:t>
      </w:r>
    </w:p>
    <w:p w:rsidR="00777A6B" w:rsidRPr="00D93709" w:rsidRDefault="00777A6B" w:rsidP="00FC5368">
      <w:pPr>
        <w:pStyle w:val="Prrafodelista"/>
        <w:numPr>
          <w:ilvl w:val="0"/>
          <w:numId w:val="4"/>
        </w:numPr>
        <w:spacing w:after="0" w:line="240" w:lineRule="auto"/>
        <w:rPr>
          <w:rFonts w:ascii="Arial" w:hAnsi="Arial" w:cs="Arial"/>
        </w:rPr>
      </w:pPr>
      <w:r w:rsidRPr="00D93709">
        <w:rPr>
          <w:rFonts w:ascii="Arial" w:hAnsi="Arial" w:cs="Arial"/>
        </w:rPr>
        <w:t xml:space="preserve">Comunidades                                                                                </w:t>
      </w:r>
    </w:p>
    <w:p w:rsidR="00777A6B" w:rsidRPr="00D93709" w:rsidRDefault="00777A6B" w:rsidP="00FC5368">
      <w:pPr>
        <w:pStyle w:val="Prrafodelista"/>
        <w:numPr>
          <w:ilvl w:val="0"/>
          <w:numId w:val="4"/>
        </w:numPr>
        <w:spacing w:after="0" w:line="240" w:lineRule="auto"/>
        <w:rPr>
          <w:rFonts w:ascii="Arial" w:hAnsi="Arial" w:cs="Arial"/>
        </w:rPr>
      </w:pPr>
      <w:r w:rsidRPr="00D93709">
        <w:rPr>
          <w:rFonts w:ascii="Arial" w:hAnsi="Arial" w:cs="Arial"/>
        </w:rPr>
        <w:t xml:space="preserve">Personal Planta ANH                                                                    </w:t>
      </w:r>
    </w:p>
    <w:p w:rsidR="00777A6B" w:rsidRPr="00D93709" w:rsidRDefault="00777A6B" w:rsidP="00FC5368">
      <w:pPr>
        <w:pStyle w:val="Prrafodelista"/>
        <w:numPr>
          <w:ilvl w:val="0"/>
          <w:numId w:val="4"/>
        </w:numPr>
        <w:spacing w:after="0" w:line="240" w:lineRule="auto"/>
        <w:rPr>
          <w:rFonts w:ascii="Arial" w:hAnsi="Arial" w:cs="Arial"/>
        </w:rPr>
      </w:pPr>
      <w:r w:rsidRPr="00D93709">
        <w:rPr>
          <w:rFonts w:ascii="Arial" w:hAnsi="Arial" w:cs="Arial"/>
        </w:rPr>
        <w:t>Prensa*</w:t>
      </w:r>
    </w:p>
    <w:p w:rsidR="009D4B0F" w:rsidRDefault="00777A6B" w:rsidP="005474F4">
      <w:pPr>
        <w:rPr>
          <w:rFonts w:ascii="Arial" w:hAnsi="Arial" w:cs="Arial"/>
          <w:sz w:val="22"/>
          <w:szCs w:val="22"/>
        </w:rPr>
      </w:pPr>
      <w:r w:rsidRPr="00D93709">
        <w:rPr>
          <w:rFonts w:ascii="Arial" w:hAnsi="Arial" w:cs="Arial"/>
          <w:sz w:val="22"/>
          <w:szCs w:val="22"/>
        </w:rPr>
        <w:t>              </w:t>
      </w:r>
    </w:p>
    <w:p w:rsidR="00465678" w:rsidRDefault="00465678" w:rsidP="005474F4">
      <w:pPr>
        <w:rPr>
          <w:rFonts w:ascii="Arial" w:hAnsi="Arial" w:cs="Arial"/>
          <w:sz w:val="22"/>
          <w:szCs w:val="22"/>
        </w:rPr>
      </w:pPr>
    </w:p>
    <w:p w:rsidR="00465678" w:rsidRDefault="00465678" w:rsidP="005474F4">
      <w:pPr>
        <w:rPr>
          <w:rFonts w:ascii="Arial" w:hAnsi="Arial" w:cs="Arial"/>
          <w:sz w:val="22"/>
          <w:szCs w:val="22"/>
        </w:rPr>
      </w:pPr>
    </w:p>
    <w:p w:rsidR="00465678" w:rsidRDefault="00465678" w:rsidP="005474F4">
      <w:pPr>
        <w:rPr>
          <w:rFonts w:ascii="Arial" w:hAnsi="Arial" w:cs="Arial"/>
          <w:sz w:val="22"/>
          <w:szCs w:val="22"/>
        </w:rPr>
      </w:pPr>
    </w:p>
    <w:p w:rsidR="00465678" w:rsidRDefault="00465678" w:rsidP="005474F4">
      <w:pPr>
        <w:rPr>
          <w:rFonts w:ascii="Arial" w:hAnsi="Arial" w:cs="Arial"/>
          <w:sz w:val="22"/>
          <w:szCs w:val="22"/>
        </w:rPr>
      </w:pPr>
    </w:p>
    <w:p w:rsidR="00465678" w:rsidRPr="00D93709" w:rsidRDefault="00465678" w:rsidP="005474F4">
      <w:pPr>
        <w:rPr>
          <w:rFonts w:ascii="Arial" w:hAnsi="Arial" w:cs="Arial"/>
          <w:sz w:val="22"/>
          <w:szCs w:val="22"/>
        </w:rPr>
      </w:pPr>
      <w:r>
        <w:rPr>
          <w:noProof/>
          <w:lang w:val="es-CO" w:eastAsia="es-CO"/>
        </w:rPr>
        <w:drawing>
          <wp:inline distT="0" distB="0" distL="0" distR="0">
            <wp:extent cx="5579847" cy="7211695"/>
            <wp:effectExtent l="0" t="0" r="1905" b="82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581422" cy="7213731"/>
                    </a:xfrm>
                    <a:prstGeom prst="rect">
                      <a:avLst/>
                    </a:prstGeom>
                  </pic:spPr>
                </pic:pic>
              </a:graphicData>
            </a:graphic>
          </wp:inline>
        </w:drawing>
      </w:r>
    </w:p>
    <w:p w:rsidR="00493DBF" w:rsidRPr="00D93709" w:rsidRDefault="00465678" w:rsidP="00465678">
      <w:pPr>
        <w:jc w:val="center"/>
        <w:rPr>
          <w:rFonts w:ascii="Arial" w:hAnsi="Arial" w:cs="Arial"/>
          <w:sz w:val="22"/>
          <w:szCs w:val="22"/>
        </w:rPr>
      </w:pPr>
      <w:r>
        <w:rPr>
          <w:noProof/>
          <w:lang w:val="es-CO" w:eastAsia="es-CO"/>
        </w:rPr>
        <w:lastRenderedPageBreak/>
        <w:drawing>
          <wp:inline distT="0" distB="0" distL="0" distR="0">
            <wp:extent cx="5705475" cy="6943725"/>
            <wp:effectExtent l="0" t="0" r="9525"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705475" cy="6943725"/>
                    </a:xfrm>
                    <a:prstGeom prst="rect">
                      <a:avLst/>
                    </a:prstGeom>
                  </pic:spPr>
                </pic:pic>
              </a:graphicData>
            </a:graphic>
          </wp:inline>
        </w:drawing>
      </w:r>
    </w:p>
    <w:p w:rsidR="00777A6B" w:rsidRPr="00D93709" w:rsidRDefault="00465678" w:rsidP="00FD540C">
      <w:pPr>
        <w:ind w:left="-284"/>
        <w:rPr>
          <w:rFonts w:ascii="Arial" w:hAnsi="Arial" w:cs="Arial"/>
          <w:sz w:val="22"/>
          <w:szCs w:val="22"/>
        </w:rPr>
      </w:pPr>
      <w:r>
        <w:rPr>
          <w:noProof/>
          <w:lang w:val="es-CO" w:eastAsia="es-CO"/>
        </w:rPr>
        <w:lastRenderedPageBreak/>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9290050" cy="6010275"/>
            <wp:effectExtent l="0" t="0" r="6350" b="9525"/>
            <wp:wrapSquare wrapText="bothSides"/>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290050" cy="6010275"/>
                    </a:xfrm>
                    <a:prstGeom prst="rect">
                      <a:avLst/>
                    </a:prstGeom>
                  </pic:spPr>
                </pic:pic>
              </a:graphicData>
            </a:graphic>
          </wp:anchor>
        </w:drawing>
      </w:r>
    </w:p>
    <w:p w:rsidR="00FD540C" w:rsidRPr="00D93709" w:rsidRDefault="00B5628E" w:rsidP="00777A6B">
      <w:pPr>
        <w:rPr>
          <w:rFonts w:ascii="Arial" w:hAnsi="Arial" w:cs="Arial"/>
          <w:sz w:val="22"/>
          <w:szCs w:val="22"/>
        </w:rPr>
      </w:pPr>
      <w:r>
        <w:rPr>
          <w:noProof/>
          <w:lang w:val="es-CO" w:eastAsia="es-CO"/>
        </w:rPr>
        <w:lastRenderedPageBreak/>
        <w:drawing>
          <wp:anchor distT="0" distB="0" distL="114300" distR="114300" simplePos="0" relativeHeight="251663360" behindDoc="0" locked="0" layoutInCell="1" allowOverlap="1">
            <wp:simplePos x="0" y="0"/>
            <wp:positionH relativeFrom="column">
              <wp:posOffset>-810260</wp:posOffset>
            </wp:positionH>
            <wp:positionV relativeFrom="paragraph">
              <wp:posOffset>6090285</wp:posOffset>
            </wp:positionV>
            <wp:extent cx="9201150" cy="1219200"/>
            <wp:effectExtent l="19050" t="0" r="0" b="0"/>
            <wp:wrapSquare wrapText="bothSides"/>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201150" cy="1219200"/>
                    </a:xfrm>
                    <a:prstGeom prst="rect">
                      <a:avLst/>
                    </a:prstGeom>
                  </pic:spPr>
                </pic:pic>
              </a:graphicData>
            </a:graphic>
          </wp:anchor>
        </w:drawing>
      </w:r>
      <w:r w:rsidR="00465678">
        <w:rPr>
          <w:noProof/>
          <w:lang w:val="es-CO" w:eastAsia="es-CO"/>
        </w:rPr>
        <w:drawing>
          <wp:anchor distT="0" distB="0" distL="114300" distR="114300" simplePos="0" relativeHeight="251662336" behindDoc="0" locked="0" layoutInCell="1" allowOverlap="1">
            <wp:simplePos x="0" y="0"/>
            <wp:positionH relativeFrom="margin">
              <wp:posOffset>-594995</wp:posOffset>
            </wp:positionH>
            <wp:positionV relativeFrom="paragraph">
              <wp:posOffset>0</wp:posOffset>
            </wp:positionV>
            <wp:extent cx="9591675" cy="6164580"/>
            <wp:effectExtent l="19050" t="0" r="9525" b="0"/>
            <wp:wrapSquare wrapText="bothSides"/>
            <wp:docPr id="4097" name="Imagen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591675" cy="6164580"/>
                    </a:xfrm>
                    <a:prstGeom prst="rect">
                      <a:avLst/>
                    </a:prstGeom>
                  </pic:spPr>
                </pic:pic>
              </a:graphicData>
            </a:graphic>
          </wp:anchor>
        </w:drawing>
      </w:r>
    </w:p>
    <w:p w:rsidR="00FD540C" w:rsidRPr="00D93709" w:rsidRDefault="00FD540C" w:rsidP="00777A6B">
      <w:pPr>
        <w:rPr>
          <w:rFonts w:ascii="Arial" w:hAnsi="Arial" w:cs="Arial"/>
          <w:sz w:val="22"/>
          <w:szCs w:val="22"/>
        </w:rPr>
      </w:pPr>
    </w:p>
    <w:p w:rsidR="00FD540C" w:rsidRPr="00D93709" w:rsidRDefault="00FD540C" w:rsidP="00777A6B">
      <w:pPr>
        <w:rPr>
          <w:rFonts w:ascii="Arial" w:hAnsi="Arial" w:cs="Arial"/>
          <w:sz w:val="22"/>
          <w:szCs w:val="22"/>
        </w:rPr>
      </w:pPr>
    </w:p>
    <w:p w:rsidR="00FD540C" w:rsidRPr="00D93709" w:rsidRDefault="00FD540C" w:rsidP="00777A6B">
      <w:pPr>
        <w:rPr>
          <w:rFonts w:ascii="Arial" w:hAnsi="Arial" w:cs="Arial"/>
          <w:sz w:val="22"/>
          <w:szCs w:val="22"/>
        </w:rPr>
      </w:pPr>
    </w:p>
    <w:p w:rsidR="00FD540C" w:rsidRPr="00D93709" w:rsidRDefault="00FD540C" w:rsidP="00777A6B">
      <w:pPr>
        <w:rPr>
          <w:rFonts w:ascii="Arial" w:hAnsi="Arial" w:cs="Arial"/>
          <w:sz w:val="22"/>
          <w:szCs w:val="22"/>
        </w:rPr>
      </w:pPr>
    </w:p>
    <w:p w:rsidR="00FD540C" w:rsidRPr="00D93709" w:rsidRDefault="00FD540C" w:rsidP="00777A6B">
      <w:pPr>
        <w:rPr>
          <w:rFonts w:ascii="Arial" w:hAnsi="Arial" w:cs="Arial"/>
          <w:sz w:val="22"/>
          <w:szCs w:val="22"/>
        </w:rPr>
      </w:pPr>
    </w:p>
    <w:p w:rsidR="00FD540C" w:rsidRPr="00D93709" w:rsidRDefault="00FD540C" w:rsidP="00777A6B">
      <w:pPr>
        <w:rPr>
          <w:rFonts w:ascii="Arial" w:hAnsi="Arial" w:cs="Arial"/>
          <w:sz w:val="22"/>
          <w:szCs w:val="22"/>
        </w:rPr>
      </w:pPr>
    </w:p>
    <w:p w:rsidR="00FD540C" w:rsidRPr="00D93709" w:rsidRDefault="00FD540C" w:rsidP="00777A6B">
      <w:pPr>
        <w:rPr>
          <w:rFonts w:ascii="Arial" w:hAnsi="Arial" w:cs="Arial"/>
          <w:sz w:val="22"/>
          <w:szCs w:val="22"/>
        </w:rPr>
      </w:pPr>
    </w:p>
    <w:p w:rsidR="00FD540C" w:rsidRPr="00D93709" w:rsidRDefault="00FD540C" w:rsidP="00777A6B">
      <w:pPr>
        <w:rPr>
          <w:rFonts w:ascii="Arial" w:hAnsi="Arial" w:cs="Arial"/>
          <w:sz w:val="22"/>
          <w:szCs w:val="22"/>
        </w:rPr>
      </w:pPr>
    </w:p>
    <w:p w:rsidR="00025DBD" w:rsidRDefault="00025DBD" w:rsidP="00025DBD">
      <w:pPr>
        <w:pStyle w:val="Default"/>
        <w:rPr>
          <w:b/>
          <w:color w:val="auto"/>
          <w:sz w:val="22"/>
          <w:szCs w:val="22"/>
        </w:rPr>
      </w:pPr>
      <w:r w:rsidRPr="00D93709">
        <w:rPr>
          <w:b/>
          <w:color w:val="auto"/>
          <w:sz w:val="22"/>
          <w:szCs w:val="22"/>
        </w:rPr>
        <w:t xml:space="preserve">5. Convocatoria masiva: </w:t>
      </w:r>
    </w:p>
    <w:p w:rsidR="009F5391" w:rsidRPr="00D93709" w:rsidRDefault="009F5391" w:rsidP="00025DBD">
      <w:pPr>
        <w:pStyle w:val="Default"/>
        <w:rPr>
          <w:b/>
          <w:color w:val="auto"/>
          <w:sz w:val="22"/>
          <w:szCs w:val="22"/>
        </w:rPr>
      </w:pPr>
    </w:p>
    <w:p w:rsidR="00025DBD" w:rsidRPr="00D93709" w:rsidRDefault="00025DBD" w:rsidP="00777A6B">
      <w:pPr>
        <w:pStyle w:val="Default"/>
        <w:jc w:val="both"/>
        <w:rPr>
          <w:color w:val="auto"/>
          <w:sz w:val="22"/>
          <w:szCs w:val="22"/>
        </w:rPr>
      </w:pPr>
      <w:r w:rsidRPr="00D93709">
        <w:rPr>
          <w:color w:val="auto"/>
          <w:sz w:val="22"/>
          <w:szCs w:val="22"/>
        </w:rPr>
        <w:t xml:space="preserve">La convocatoria se realizó con ayuda de los siguientes medios: </w:t>
      </w:r>
    </w:p>
    <w:p w:rsidR="009D4B0F" w:rsidRPr="00D93709" w:rsidRDefault="00A22F9A" w:rsidP="00777A6B">
      <w:pPr>
        <w:pStyle w:val="Default"/>
        <w:jc w:val="both"/>
        <w:rPr>
          <w:b/>
          <w:color w:val="auto"/>
          <w:sz w:val="22"/>
          <w:szCs w:val="22"/>
        </w:rPr>
      </w:pPr>
      <w:r w:rsidRPr="00D93709">
        <w:rPr>
          <w:b/>
          <w:color w:val="auto"/>
          <w:sz w:val="22"/>
          <w:szCs w:val="22"/>
        </w:rPr>
        <w:t xml:space="preserve">Aviso de prensa: </w:t>
      </w:r>
    </w:p>
    <w:p w:rsidR="00BB11E8" w:rsidRPr="00D93709" w:rsidRDefault="00BB11E8" w:rsidP="009D4B0F">
      <w:pPr>
        <w:pStyle w:val="Default"/>
        <w:jc w:val="center"/>
        <w:rPr>
          <w:color w:val="auto"/>
          <w:sz w:val="22"/>
          <w:szCs w:val="22"/>
        </w:rPr>
      </w:pPr>
    </w:p>
    <w:p w:rsidR="00BB11E8" w:rsidRDefault="00BB11E8" w:rsidP="009F5391">
      <w:pPr>
        <w:pStyle w:val="Default"/>
        <w:jc w:val="center"/>
        <w:rPr>
          <w:color w:val="auto"/>
          <w:sz w:val="22"/>
          <w:szCs w:val="22"/>
        </w:rPr>
      </w:pPr>
    </w:p>
    <w:p w:rsidR="002C39DC" w:rsidRDefault="00B5628E" w:rsidP="009F5391">
      <w:pPr>
        <w:pStyle w:val="Default"/>
        <w:jc w:val="center"/>
        <w:rPr>
          <w:color w:val="auto"/>
          <w:sz w:val="22"/>
          <w:szCs w:val="22"/>
        </w:rPr>
      </w:pPr>
      <w:r>
        <w:rPr>
          <w:noProof/>
          <w:lang w:eastAsia="es-CO"/>
        </w:rPr>
        <w:drawing>
          <wp:inline distT="0" distB="0" distL="0" distR="0">
            <wp:extent cx="3234871" cy="3352401"/>
            <wp:effectExtent l="0" t="0" r="3810" b="635"/>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3245021" cy="3362920"/>
                    </a:xfrm>
                    <a:prstGeom prst="rect">
                      <a:avLst/>
                    </a:prstGeom>
                  </pic:spPr>
                </pic:pic>
              </a:graphicData>
            </a:graphic>
          </wp:inline>
        </w:drawing>
      </w:r>
    </w:p>
    <w:p w:rsidR="002C39DC" w:rsidRDefault="002C39DC" w:rsidP="009F5391">
      <w:pPr>
        <w:pStyle w:val="Default"/>
        <w:jc w:val="center"/>
        <w:rPr>
          <w:color w:val="auto"/>
          <w:sz w:val="22"/>
          <w:szCs w:val="22"/>
        </w:rPr>
      </w:pPr>
    </w:p>
    <w:p w:rsidR="002C39DC" w:rsidRDefault="002C39DC" w:rsidP="009F5391">
      <w:pPr>
        <w:pStyle w:val="Default"/>
        <w:jc w:val="center"/>
        <w:rPr>
          <w:color w:val="auto"/>
          <w:sz w:val="22"/>
          <w:szCs w:val="22"/>
        </w:rPr>
      </w:pPr>
    </w:p>
    <w:p w:rsidR="002C39DC" w:rsidRDefault="002C39DC" w:rsidP="009F5391">
      <w:pPr>
        <w:pStyle w:val="Default"/>
        <w:jc w:val="center"/>
        <w:rPr>
          <w:color w:val="auto"/>
          <w:sz w:val="22"/>
          <w:szCs w:val="22"/>
        </w:rPr>
      </w:pPr>
    </w:p>
    <w:p w:rsidR="002C39DC" w:rsidRDefault="002C39DC" w:rsidP="009F5391">
      <w:pPr>
        <w:pStyle w:val="Default"/>
        <w:jc w:val="center"/>
        <w:rPr>
          <w:color w:val="auto"/>
          <w:sz w:val="22"/>
          <w:szCs w:val="22"/>
        </w:rPr>
      </w:pPr>
      <w:r>
        <w:rPr>
          <w:noProof/>
          <w:lang w:eastAsia="es-CO"/>
        </w:rPr>
        <w:lastRenderedPageBreak/>
        <w:drawing>
          <wp:inline distT="0" distB="0" distL="0" distR="0">
            <wp:extent cx="5076825" cy="4725237"/>
            <wp:effectExtent l="152400" t="152400" r="352425" b="361315"/>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1" cstate="print"/>
                    <a:stretch>
                      <a:fillRect/>
                    </a:stretch>
                  </pic:blipFill>
                  <pic:spPr>
                    <a:xfrm>
                      <a:off x="0" y="0"/>
                      <a:ext cx="5083637" cy="4731577"/>
                    </a:xfrm>
                    <a:prstGeom prst="rect">
                      <a:avLst/>
                    </a:prstGeom>
                    <a:ln>
                      <a:noFill/>
                    </a:ln>
                    <a:effectLst>
                      <a:outerShdw blurRad="292100" dist="139700" dir="2700000" algn="tl" rotWithShape="0">
                        <a:srgbClr val="333333">
                          <a:alpha val="65000"/>
                        </a:srgbClr>
                      </a:outerShdw>
                    </a:effectLst>
                  </pic:spPr>
                </pic:pic>
              </a:graphicData>
            </a:graphic>
          </wp:inline>
        </w:drawing>
      </w:r>
    </w:p>
    <w:p w:rsidR="002C39DC" w:rsidRDefault="002C39DC" w:rsidP="009F5391">
      <w:pPr>
        <w:pStyle w:val="Default"/>
        <w:jc w:val="center"/>
        <w:rPr>
          <w:color w:val="auto"/>
          <w:sz w:val="22"/>
          <w:szCs w:val="22"/>
        </w:rPr>
      </w:pPr>
    </w:p>
    <w:p w:rsidR="00A07006" w:rsidRDefault="00A07006" w:rsidP="009F5391">
      <w:pPr>
        <w:pStyle w:val="Default"/>
        <w:jc w:val="center"/>
        <w:rPr>
          <w:color w:val="auto"/>
          <w:sz w:val="22"/>
          <w:szCs w:val="22"/>
        </w:rPr>
      </w:pPr>
    </w:p>
    <w:p w:rsidR="00A07006" w:rsidRDefault="00A07006" w:rsidP="009F5391">
      <w:pPr>
        <w:pStyle w:val="Default"/>
        <w:jc w:val="center"/>
        <w:rPr>
          <w:color w:val="auto"/>
          <w:sz w:val="22"/>
          <w:szCs w:val="22"/>
        </w:rPr>
      </w:pPr>
    </w:p>
    <w:p w:rsidR="00A07006" w:rsidRDefault="00A07006" w:rsidP="009F5391">
      <w:pPr>
        <w:pStyle w:val="Default"/>
        <w:jc w:val="center"/>
        <w:rPr>
          <w:color w:val="auto"/>
          <w:sz w:val="22"/>
          <w:szCs w:val="22"/>
        </w:rPr>
      </w:pPr>
    </w:p>
    <w:p w:rsidR="00A07006" w:rsidRDefault="00844644" w:rsidP="009F5391">
      <w:pPr>
        <w:pStyle w:val="Default"/>
        <w:jc w:val="center"/>
        <w:rPr>
          <w:color w:val="auto"/>
          <w:sz w:val="22"/>
          <w:szCs w:val="22"/>
        </w:rPr>
      </w:pPr>
      <w:r>
        <w:rPr>
          <w:noProof/>
          <w:lang w:eastAsia="es-CO"/>
        </w:rPr>
        <w:lastRenderedPageBreak/>
        <w:drawing>
          <wp:inline distT="0" distB="0" distL="0" distR="0">
            <wp:extent cx="4219575" cy="409575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219575" cy="4095750"/>
                    </a:xfrm>
                    <a:prstGeom prst="rect">
                      <a:avLst/>
                    </a:prstGeom>
                  </pic:spPr>
                </pic:pic>
              </a:graphicData>
            </a:graphic>
          </wp:inline>
        </w:drawing>
      </w:r>
    </w:p>
    <w:p w:rsidR="00A07006" w:rsidRDefault="00A07006" w:rsidP="009F5391">
      <w:pPr>
        <w:pStyle w:val="Default"/>
        <w:jc w:val="center"/>
        <w:rPr>
          <w:color w:val="auto"/>
          <w:sz w:val="22"/>
          <w:szCs w:val="22"/>
        </w:rPr>
      </w:pPr>
    </w:p>
    <w:p w:rsidR="00A07006" w:rsidRDefault="00A07006" w:rsidP="009F5391">
      <w:pPr>
        <w:pStyle w:val="Default"/>
        <w:jc w:val="center"/>
        <w:rPr>
          <w:color w:val="auto"/>
          <w:sz w:val="22"/>
          <w:szCs w:val="22"/>
        </w:rPr>
      </w:pPr>
    </w:p>
    <w:p w:rsidR="00A07006" w:rsidRDefault="00A07006" w:rsidP="009F5391">
      <w:pPr>
        <w:pStyle w:val="Default"/>
        <w:jc w:val="center"/>
        <w:rPr>
          <w:color w:val="auto"/>
          <w:sz w:val="22"/>
          <w:szCs w:val="22"/>
        </w:rPr>
      </w:pPr>
    </w:p>
    <w:p w:rsidR="00A07006" w:rsidRDefault="00A07006" w:rsidP="009F5391">
      <w:pPr>
        <w:pStyle w:val="Default"/>
        <w:jc w:val="center"/>
        <w:rPr>
          <w:color w:val="auto"/>
          <w:sz w:val="22"/>
          <w:szCs w:val="22"/>
        </w:rPr>
      </w:pPr>
    </w:p>
    <w:p w:rsidR="00A07006" w:rsidRDefault="00844644" w:rsidP="009F5391">
      <w:pPr>
        <w:pStyle w:val="Default"/>
        <w:jc w:val="center"/>
        <w:rPr>
          <w:color w:val="auto"/>
          <w:sz w:val="22"/>
          <w:szCs w:val="22"/>
        </w:rPr>
      </w:pPr>
      <w:r>
        <w:rPr>
          <w:noProof/>
          <w:lang w:eastAsia="es-CO"/>
        </w:rPr>
        <w:lastRenderedPageBreak/>
        <w:drawing>
          <wp:inline distT="0" distB="0" distL="0" distR="0">
            <wp:extent cx="4629150" cy="641032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4629150" cy="6410325"/>
                    </a:xfrm>
                    <a:prstGeom prst="rect">
                      <a:avLst/>
                    </a:prstGeom>
                  </pic:spPr>
                </pic:pic>
              </a:graphicData>
            </a:graphic>
          </wp:inline>
        </w:drawing>
      </w:r>
    </w:p>
    <w:p w:rsidR="002C39DC" w:rsidRDefault="002C39DC" w:rsidP="009F5391">
      <w:pPr>
        <w:pStyle w:val="Default"/>
        <w:jc w:val="center"/>
        <w:rPr>
          <w:color w:val="auto"/>
          <w:sz w:val="22"/>
          <w:szCs w:val="22"/>
        </w:rPr>
      </w:pPr>
    </w:p>
    <w:p w:rsidR="002C39DC" w:rsidRDefault="002C39DC" w:rsidP="009F5391">
      <w:pPr>
        <w:pStyle w:val="Default"/>
        <w:jc w:val="center"/>
        <w:rPr>
          <w:color w:val="auto"/>
          <w:sz w:val="22"/>
          <w:szCs w:val="22"/>
        </w:rPr>
      </w:pPr>
    </w:p>
    <w:p w:rsidR="002C39DC" w:rsidRPr="00D93709" w:rsidRDefault="002C39DC" w:rsidP="009F5391">
      <w:pPr>
        <w:pStyle w:val="Default"/>
        <w:jc w:val="center"/>
        <w:rPr>
          <w:color w:val="auto"/>
          <w:sz w:val="22"/>
          <w:szCs w:val="22"/>
        </w:rPr>
      </w:pPr>
    </w:p>
    <w:p w:rsidR="00BB11E8" w:rsidRPr="00D93709" w:rsidRDefault="00BB11E8" w:rsidP="00F32070">
      <w:pPr>
        <w:pStyle w:val="Default"/>
        <w:jc w:val="center"/>
        <w:rPr>
          <w:color w:val="auto"/>
          <w:sz w:val="22"/>
          <w:szCs w:val="22"/>
        </w:rPr>
      </w:pPr>
    </w:p>
    <w:p w:rsidR="00E80C90" w:rsidRDefault="00E80C90" w:rsidP="00A07006">
      <w:pPr>
        <w:pStyle w:val="Default"/>
        <w:jc w:val="both"/>
        <w:rPr>
          <w:b/>
          <w:color w:val="auto"/>
          <w:sz w:val="22"/>
          <w:szCs w:val="22"/>
        </w:rPr>
      </w:pPr>
    </w:p>
    <w:p w:rsidR="00E80C90" w:rsidRDefault="00E80C90" w:rsidP="00A07006">
      <w:pPr>
        <w:pStyle w:val="Default"/>
        <w:jc w:val="both"/>
        <w:rPr>
          <w:b/>
          <w:color w:val="auto"/>
          <w:sz w:val="22"/>
          <w:szCs w:val="22"/>
        </w:rPr>
      </w:pPr>
    </w:p>
    <w:p w:rsidR="00E80C90" w:rsidRDefault="00E80C90" w:rsidP="00A07006">
      <w:pPr>
        <w:pStyle w:val="Default"/>
        <w:jc w:val="both"/>
        <w:rPr>
          <w:b/>
          <w:color w:val="auto"/>
          <w:sz w:val="22"/>
          <w:szCs w:val="22"/>
        </w:rPr>
      </w:pPr>
    </w:p>
    <w:p w:rsidR="00A07006" w:rsidRPr="00D93709" w:rsidRDefault="00BA18AA" w:rsidP="00A07006">
      <w:pPr>
        <w:pStyle w:val="Default"/>
        <w:jc w:val="both"/>
        <w:rPr>
          <w:sz w:val="22"/>
          <w:szCs w:val="22"/>
        </w:rPr>
      </w:pPr>
      <w:r>
        <w:rPr>
          <w:b/>
          <w:color w:val="auto"/>
          <w:sz w:val="22"/>
          <w:szCs w:val="22"/>
        </w:rPr>
        <w:lastRenderedPageBreak/>
        <w:t xml:space="preserve">Encuesta temas a incluir en la Rendición de Cuentas </w:t>
      </w:r>
    </w:p>
    <w:p w:rsidR="00907B6B" w:rsidRPr="00D93709" w:rsidRDefault="00A07006" w:rsidP="00A07006">
      <w:pPr>
        <w:pStyle w:val="Default"/>
        <w:jc w:val="both"/>
        <w:rPr>
          <w:b/>
          <w:color w:val="auto"/>
          <w:sz w:val="22"/>
          <w:szCs w:val="22"/>
        </w:rPr>
      </w:pPr>
      <w:r>
        <w:rPr>
          <w:rFonts w:ascii="Tahoma" w:eastAsia="MS PGothic" w:hAnsi="Tahoma" w:cs="Tahoma"/>
          <w:color w:val="000000" w:themeColor="text1"/>
          <w:kern w:val="24"/>
        </w:rPr>
        <w:t>Desde el 11 noviembre se publicó la encuesta para que los ciudadanos propusieran temáticas a tratar en la Rendición de Cuentas, de acuerdo al resultado solicitan incluir: Estudios geológicos e impacto de los precios en la economía.</w:t>
      </w:r>
      <w:r w:rsidR="002C39DC">
        <w:rPr>
          <w:noProof/>
          <w:lang w:eastAsia="es-CO"/>
        </w:rPr>
        <w:drawing>
          <wp:anchor distT="0" distB="0" distL="114300" distR="114300" simplePos="0" relativeHeight="251664384" behindDoc="0" locked="0" layoutInCell="1" allowOverlap="1">
            <wp:simplePos x="0" y="0"/>
            <wp:positionH relativeFrom="page">
              <wp:posOffset>352425</wp:posOffset>
            </wp:positionH>
            <wp:positionV relativeFrom="paragraph">
              <wp:posOffset>180975</wp:posOffset>
            </wp:positionV>
            <wp:extent cx="7023735" cy="6265246"/>
            <wp:effectExtent l="152400" t="152400" r="367665" b="364490"/>
            <wp:wrapSquare wrapText="bothSides"/>
            <wp:docPr id="12290" name="Imagen 2"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Imagen 2" descr="image001"/>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23735" cy="6265246"/>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p>
    <w:p w:rsidR="00907B6B" w:rsidRPr="00D93709" w:rsidRDefault="002C39DC" w:rsidP="00777A6B">
      <w:pPr>
        <w:pStyle w:val="Default"/>
        <w:jc w:val="both"/>
        <w:rPr>
          <w:b/>
          <w:color w:val="auto"/>
          <w:sz w:val="22"/>
          <w:szCs w:val="22"/>
        </w:rPr>
      </w:pPr>
      <w:r>
        <w:rPr>
          <w:noProof/>
          <w:lang w:eastAsia="es-CO"/>
        </w:rPr>
        <w:lastRenderedPageBreak/>
        <w:drawing>
          <wp:inline distT="0" distB="0" distL="0" distR="0">
            <wp:extent cx="5882005" cy="5249545"/>
            <wp:effectExtent l="152400" t="152400" r="366395" b="370205"/>
            <wp:docPr id="18434" name="Imagen 2"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Imagen 2" descr="image001"/>
                    <pic:cNvPicPr>
                      <a:picLocks noChangeAspect="1" noChangeArrowheads="1"/>
                    </pic:cNvPicPr>
                  </pic:nvPicPr>
                  <pic:blipFill>
                    <a:blip r:embed="rId35" cstate="print"/>
                    <a:srcRect/>
                    <a:stretch>
                      <a:fillRect/>
                    </a:stretch>
                  </pic:blipFill>
                  <pic:spPr bwMode="auto">
                    <a:xfrm>
                      <a:off x="0" y="0"/>
                      <a:ext cx="5882005" cy="5249545"/>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EB6907" w:rsidRDefault="00EB6907" w:rsidP="00BA18AA">
      <w:pPr>
        <w:pStyle w:val="Default"/>
        <w:jc w:val="center"/>
        <w:rPr>
          <w:color w:val="auto"/>
          <w:sz w:val="22"/>
          <w:szCs w:val="22"/>
        </w:rPr>
      </w:pPr>
    </w:p>
    <w:p w:rsidR="00BA18AA" w:rsidRDefault="00BA18AA" w:rsidP="00BA18AA">
      <w:pPr>
        <w:pStyle w:val="Default"/>
        <w:jc w:val="center"/>
        <w:rPr>
          <w:color w:val="auto"/>
          <w:sz w:val="22"/>
          <w:szCs w:val="22"/>
        </w:rPr>
      </w:pPr>
    </w:p>
    <w:p w:rsidR="00BA18AA" w:rsidRDefault="00BA18AA" w:rsidP="00BA18AA">
      <w:pPr>
        <w:pStyle w:val="Default"/>
        <w:jc w:val="center"/>
        <w:rPr>
          <w:color w:val="auto"/>
          <w:sz w:val="22"/>
          <w:szCs w:val="22"/>
        </w:rPr>
      </w:pPr>
    </w:p>
    <w:p w:rsidR="00BA18AA" w:rsidRDefault="00BA18AA" w:rsidP="00BA18AA">
      <w:pPr>
        <w:pStyle w:val="Default"/>
        <w:jc w:val="center"/>
        <w:rPr>
          <w:color w:val="auto"/>
          <w:sz w:val="22"/>
          <w:szCs w:val="22"/>
        </w:rPr>
      </w:pPr>
    </w:p>
    <w:p w:rsidR="00BA18AA" w:rsidRDefault="00BA18AA" w:rsidP="00BA18AA">
      <w:pPr>
        <w:pStyle w:val="Default"/>
        <w:jc w:val="center"/>
        <w:rPr>
          <w:color w:val="auto"/>
          <w:sz w:val="22"/>
          <w:szCs w:val="22"/>
        </w:rPr>
      </w:pPr>
    </w:p>
    <w:p w:rsidR="00BA18AA" w:rsidRDefault="00BA18AA" w:rsidP="00BA18AA">
      <w:pPr>
        <w:pStyle w:val="Default"/>
        <w:jc w:val="center"/>
        <w:rPr>
          <w:color w:val="auto"/>
          <w:sz w:val="22"/>
          <w:szCs w:val="22"/>
        </w:rPr>
      </w:pPr>
    </w:p>
    <w:p w:rsidR="00BA18AA" w:rsidRDefault="00BA18AA" w:rsidP="00BA18AA">
      <w:pPr>
        <w:pStyle w:val="Default"/>
        <w:jc w:val="center"/>
        <w:rPr>
          <w:color w:val="auto"/>
          <w:sz w:val="22"/>
          <w:szCs w:val="22"/>
        </w:rPr>
      </w:pPr>
    </w:p>
    <w:p w:rsidR="00BA18AA" w:rsidRDefault="00BA18AA" w:rsidP="00BA18AA">
      <w:pPr>
        <w:pStyle w:val="Default"/>
        <w:jc w:val="center"/>
        <w:rPr>
          <w:color w:val="auto"/>
          <w:sz w:val="22"/>
          <w:szCs w:val="22"/>
        </w:rPr>
      </w:pPr>
    </w:p>
    <w:p w:rsidR="00BA18AA" w:rsidRDefault="00BA18AA" w:rsidP="00BA18AA">
      <w:pPr>
        <w:pStyle w:val="Default"/>
        <w:jc w:val="center"/>
        <w:rPr>
          <w:color w:val="auto"/>
          <w:sz w:val="22"/>
          <w:szCs w:val="22"/>
        </w:rPr>
      </w:pPr>
    </w:p>
    <w:p w:rsidR="00BA18AA" w:rsidRDefault="00BA18AA" w:rsidP="00BA18AA">
      <w:pPr>
        <w:pStyle w:val="Default"/>
        <w:jc w:val="center"/>
        <w:rPr>
          <w:color w:val="auto"/>
          <w:sz w:val="22"/>
          <w:szCs w:val="22"/>
        </w:rPr>
      </w:pPr>
    </w:p>
    <w:p w:rsidR="00BA18AA" w:rsidRDefault="00BA18AA" w:rsidP="00BA18AA">
      <w:pPr>
        <w:pStyle w:val="Default"/>
        <w:jc w:val="center"/>
        <w:rPr>
          <w:color w:val="auto"/>
          <w:sz w:val="22"/>
          <w:szCs w:val="22"/>
        </w:rPr>
      </w:pPr>
    </w:p>
    <w:p w:rsidR="00EB6907" w:rsidRPr="00D93709" w:rsidRDefault="00EB6907" w:rsidP="00EB6907">
      <w:pPr>
        <w:pStyle w:val="Default"/>
        <w:jc w:val="both"/>
        <w:rPr>
          <w:color w:val="auto"/>
          <w:sz w:val="22"/>
          <w:szCs w:val="22"/>
        </w:rPr>
      </w:pPr>
      <w:r w:rsidRPr="00D93709">
        <w:rPr>
          <w:color w:val="auto"/>
          <w:sz w:val="22"/>
          <w:szCs w:val="22"/>
        </w:rPr>
        <w:lastRenderedPageBreak/>
        <w:t xml:space="preserve">Invitaciones por </w:t>
      </w:r>
      <w:proofErr w:type="spellStart"/>
      <w:r w:rsidRPr="00D93709">
        <w:rPr>
          <w:color w:val="auto"/>
          <w:sz w:val="22"/>
          <w:szCs w:val="22"/>
        </w:rPr>
        <w:t>Facebook</w:t>
      </w:r>
      <w:proofErr w:type="spellEnd"/>
      <w:r w:rsidRPr="00D93709">
        <w:rPr>
          <w:color w:val="auto"/>
          <w:sz w:val="22"/>
          <w:szCs w:val="22"/>
        </w:rPr>
        <w:t xml:space="preserve"> y Foros </w:t>
      </w:r>
      <w:r w:rsidR="00E80C90">
        <w:rPr>
          <w:color w:val="auto"/>
          <w:sz w:val="22"/>
          <w:szCs w:val="22"/>
        </w:rPr>
        <w:t>S</w:t>
      </w:r>
      <w:r w:rsidRPr="00D93709">
        <w:rPr>
          <w:color w:val="auto"/>
          <w:sz w:val="22"/>
          <w:szCs w:val="22"/>
        </w:rPr>
        <w:t xml:space="preserve">ociales de la ANH para que la ciudadanía participara, informando cuales son los temas de su interés para que fueran tratados dentro de la Audiencia. </w:t>
      </w:r>
    </w:p>
    <w:p w:rsidR="00EB6907" w:rsidRPr="00D93709" w:rsidRDefault="00EB6907" w:rsidP="00EB6907">
      <w:pPr>
        <w:pStyle w:val="Default"/>
        <w:jc w:val="both"/>
        <w:rPr>
          <w:color w:val="auto"/>
          <w:sz w:val="22"/>
          <w:szCs w:val="22"/>
        </w:rPr>
      </w:pPr>
    </w:p>
    <w:p w:rsidR="00EB6907" w:rsidRPr="00D93709" w:rsidRDefault="00EB6907" w:rsidP="00EB6907">
      <w:pPr>
        <w:pStyle w:val="Default"/>
        <w:jc w:val="both"/>
        <w:rPr>
          <w:color w:val="auto"/>
          <w:sz w:val="22"/>
          <w:szCs w:val="22"/>
        </w:rPr>
      </w:pPr>
      <w:r w:rsidRPr="00D93709">
        <w:rPr>
          <w:color w:val="auto"/>
          <w:sz w:val="22"/>
          <w:szCs w:val="22"/>
        </w:rPr>
        <w:t xml:space="preserve">Se realizó invitación por </w:t>
      </w:r>
      <w:proofErr w:type="spellStart"/>
      <w:r w:rsidRPr="00D93709">
        <w:rPr>
          <w:color w:val="auto"/>
          <w:sz w:val="22"/>
          <w:szCs w:val="22"/>
        </w:rPr>
        <w:t>Twitter</w:t>
      </w:r>
      <w:proofErr w:type="spellEnd"/>
      <w:r w:rsidRPr="00D93709">
        <w:rPr>
          <w:color w:val="auto"/>
          <w:sz w:val="22"/>
          <w:szCs w:val="22"/>
        </w:rPr>
        <w:t xml:space="preserve"> a seguidores de dicha red, con ayuda de Gobierno en línea. </w:t>
      </w:r>
    </w:p>
    <w:p w:rsidR="00907B6B" w:rsidRPr="00D93709" w:rsidRDefault="00907B6B" w:rsidP="00777A6B">
      <w:pPr>
        <w:pStyle w:val="Default"/>
        <w:jc w:val="both"/>
        <w:rPr>
          <w:b/>
          <w:color w:val="auto"/>
          <w:sz w:val="22"/>
          <w:szCs w:val="22"/>
        </w:rPr>
      </w:pPr>
    </w:p>
    <w:p w:rsidR="00640948" w:rsidRDefault="00640948" w:rsidP="00640948">
      <w:pPr>
        <w:pStyle w:val="Default"/>
        <w:jc w:val="center"/>
        <w:rPr>
          <w:b/>
          <w:color w:val="auto"/>
          <w:sz w:val="22"/>
          <w:szCs w:val="22"/>
        </w:rPr>
      </w:pPr>
    </w:p>
    <w:p w:rsidR="00640948" w:rsidRDefault="00640948" w:rsidP="00640948">
      <w:pPr>
        <w:pStyle w:val="Default"/>
        <w:jc w:val="center"/>
        <w:rPr>
          <w:b/>
          <w:color w:val="auto"/>
          <w:sz w:val="22"/>
          <w:szCs w:val="22"/>
        </w:rPr>
      </w:pPr>
    </w:p>
    <w:p w:rsidR="00907B6B" w:rsidRPr="00D93709" w:rsidRDefault="00907B6B" w:rsidP="00640948">
      <w:pPr>
        <w:pStyle w:val="Default"/>
        <w:jc w:val="center"/>
        <w:rPr>
          <w:b/>
          <w:color w:val="auto"/>
          <w:sz w:val="22"/>
          <w:szCs w:val="22"/>
        </w:rPr>
      </w:pPr>
    </w:p>
    <w:p w:rsidR="00025DBD" w:rsidRPr="00D93709" w:rsidRDefault="00025DBD" w:rsidP="00777A6B">
      <w:pPr>
        <w:pStyle w:val="Default"/>
        <w:jc w:val="both"/>
        <w:rPr>
          <w:b/>
          <w:color w:val="auto"/>
          <w:sz w:val="22"/>
          <w:szCs w:val="22"/>
        </w:rPr>
      </w:pPr>
      <w:r w:rsidRPr="00D93709">
        <w:rPr>
          <w:b/>
          <w:color w:val="auto"/>
          <w:sz w:val="22"/>
          <w:szCs w:val="22"/>
        </w:rPr>
        <w:t>Publicación de la convocato</w:t>
      </w:r>
      <w:r w:rsidR="00A22F9A" w:rsidRPr="00D93709">
        <w:rPr>
          <w:b/>
          <w:color w:val="auto"/>
          <w:sz w:val="22"/>
          <w:szCs w:val="22"/>
        </w:rPr>
        <w:t xml:space="preserve">ria en la página Web de la ANH: </w:t>
      </w:r>
    </w:p>
    <w:p w:rsidR="00890EB9" w:rsidRPr="00D93709" w:rsidRDefault="00890EB9" w:rsidP="00640948">
      <w:pPr>
        <w:pStyle w:val="Default"/>
        <w:jc w:val="center"/>
        <w:rPr>
          <w:color w:val="auto"/>
          <w:sz w:val="22"/>
          <w:szCs w:val="22"/>
        </w:rPr>
      </w:pPr>
    </w:p>
    <w:p w:rsidR="00890EB9" w:rsidRPr="00D93709" w:rsidRDefault="002C39DC" w:rsidP="002C39DC">
      <w:pPr>
        <w:pStyle w:val="Default"/>
        <w:jc w:val="center"/>
        <w:rPr>
          <w:color w:val="auto"/>
          <w:sz w:val="22"/>
          <w:szCs w:val="22"/>
        </w:rPr>
      </w:pPr>
      <w:r>
        <w:rPr>
          <w:noProof/>
          <w:lang w:eastAsia="es-CO"/>
        </w:rPr>
        <w:drawing>
          <wp:inline distT="0" distB="0" distL="0" distR="0">
            <wp:extent cx="5882005" cy="1596390"/>
            <wp:effectExtent l="152400" t="152400" r="366395" b="365760"/>
            <wp:docPr id="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Imagen 2"/>
                    <pic:cNvPicPr>
                      <a:picLocks noChangeAspect="1"/>
                    </pic:cNvPicPr>
                  </pic:nvPicPr>
                  <pic:blipFill>
                    <a:blip r:embed="rId36" cstate="print"/>
                    <a:srcRect/>
                    <a:stretch>
                      <a:fillRect/>
                    </a:stretch>
                  </pic:blipFill>
                  <pic:spPr bwMode="auto">
                    <a:xfrm>
                      <a:off x="0" y="0"/>
                      <a:ext cx="5882005" cy="1596390"/>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890EB9" w:rsidRPr="00D93709" w:rsidRDefault="00890EB9" w:rsidP="00777A6B">
      <w:pPr>
        <w:pStyle w:val="Default"/>
        <w:jc w:val="both"/>
        <w:rPr>
          <w:color w:val="auto"/>
          <w:sz w:val="22"/>
          <w:szCs w:val="22"/>
        </w:rPr>
      </w:pPr>
    </w:p>
    <w:p w:rsidR="00CB5A69" w:rsidRPr="00D93709" w:rsidRDefault="00CB5A69" w:rsidP="00CB5A69">
      <w:pPr>
        <w:pStyle w:val="Default"/>
        <w:rPr>
          <w:b/>
          <w:color w:val="auto"/>
          <w:sz w:val="22"/>
          <w:szCs w:val="22"/>
        </w:rPr>
      </w:pPr>
      <w:r w:rsidRPr="00D93709">
        <w:rPr>
          <w:b/>
          <w:color w:val="auto"/>
          <w:sz w:val="22"/>
          <w:szCs w:val="22"/>
        </w:rPr>
        <w:t>Publicación de la convoca</w:t>
      </w:r>
      <w:r w:rsidR="00A22F9A" w:rsidRPr="00D93709">
        <w:rPr>
          <w:b/>
          <w:color w:val="auto"/>
          <w:sz w:val="22"/>
          <w:szCs w:val="22"/>
        </w:rPr>
        <w:t xml:space="preserve">toria en la Intranet de la ANH: </w:t>
      </w:r>
    </w:p>
    <w:p w:rsidR="00CB5A69" w:rsidRPr="00D93709" w:rsidRDefault="00CB5A69" w:rsidP="00025DBD">
      <w:pPr>
        <w:pStyle w:val="Default"/>
        <w:rPr>
          <w:color w:val="auto"/>
          <w:sz w:val="22"/>
          <w:szCs w:val="22"/>
        </w:rPr>
      </w:pPr>
    </w:p>
    <w:p w:rsidR="00FF577A" w:rsidRPr="00D93709" w:rsidRDefault="00FF577A" w:rsidP="00FD540C">
      <w:pPr>
        <w:pStyle w:val="Default"/>
        <w:rPr>
          <w:color w:val="auto"/>
          <w:sz w:val="22"/>
          <w:szCs w:val="22"/>
        </w:rPr>
      </w:pPr>
    </w:p>
    <w:p w:rsidR="00FF577A" w:rsidRPr="00D93709" w:rsidRDefault="002C39DC" w:rsidP="002C39DC">
      <w:pPr>
        <w:pStyle w:val="Default"/>
        <w:jc w:val="center"/>
        <w:rPr>
          <w:color w:val="auto"/>
          <w:sz w:val="22"/>
          <w:szCs w:val="22"/>
        </w:rPr>
      </w:pPr>
      <w:r>
        <w:rPr>
          <w:noProof/>
          <w:lang w:eastAsia="es-CO"/>
        </w:rPr>
        <w:lastRenderedPageBreak/>
        <w:drawing>
          <wp:inline distT="0" distB="0" distL="0" distR="0">
            <wp:extent cx="4748973" cy="4410075"/>
            <wp:effectExtent l="152400" t="152400" r="356870" b="352425"/>
            <wp:docPr id="1024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Imagen 3"/>
                    <pic:cNvPicPr>
                      <a:picLocks noChangeAspect="1"/>
                    </pic:cNvPicPr>
                  </pic:nvPicPr>
                  <pic:blipFill>
                    <a:blip r:embed="rId37" cstate="print"/>
                    <a:srcRect/>
                    <a:stretch>
                      <a:fillRect/>
                    </a:stretch>
                  </pic:blipFill>
                  <pic:spPr bwMode="auto">
                    <a:xfrm>
                      <a:off x="0" y="0"/>
                      <a:ext cx="4751084" cy="4412036"/>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890EB9" w:rsidRPr="00D93709" w:rsidRDefault="002C39DC" w:rsidP="00777A6B">
      <w:pPr>
        <w:pStyle w:val="Default"/>
        <w:jc w:val="both"/>
        <w:rPr>
          <w:color w:val="auto"/>
          <w:sz w:val="22"/>
          <w:szCs w:val="22"/>
        </w:rPr>
      </w:pPr>
      <w:r>
        <w:rPr>
          <w:noProof/>
          <w:lang w:eastAsia="es-CO"/>
        </w:rPr>
        <w:lastRenderedPageBreak/>
        <w:drawing>
          <wp:inline distT="0" distB="0" distL="0" distR="0">
            <wp:extent cx="4689475" cy="3252787"/>
            <wp:effectExtent l="152400" t="152400" r="358775" b="367030"/>
            <wp:docPr id="102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Imagen 2"/>
                    <pic:cNvPicPr>
                      <a:picLocks noChangeAspect="1"/>
                    </pic:cNvPicPr>
                  </pic:nvPicPr>
                  <pic:blipFill>
                    <a:blip r:embed="rId38" cstate="print"/>
                    <a:srcRect/>
                    <a:stretch>
                      <a:fillRect/>
                    </a:stretch>
                  </pic:blipFill>
                  <pic:spPr bwMode="auto">
                    <a:xfrm>
                      <a:off x="0" y="0"/>
                      <a:ext cx="4689475" cy="3252787"/>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pic:spPr>
                </pic:pic>
              </a:graphicData>
            </a:graphic>
          </wp:inline>
        </w:drawing>
      </w:r>
    </w:p>
    <w:p w:rsidR="00890EB9" w:rsidRPr="00D93709" w:rsidRDefault="002C39DC" w:rsidP="002C39DC">
      <w:pPr>
        <w:pStyle w:val="Default"/>
        <w:jc w:val="center"/>
        <w:rPr>
          <w:color w:val="auto"/>
          <w:sz w:val="22"/>
          <w:szCs w:val="22"/>
        </w:rPr>
      </w:pPr>
      <w:r>
        <w:rPr>
          <w:noProof/>
          <w:lang w:eastAsia="es-CO"/>
        </w:rPr>
        <w:drawing>
          <wp:inline distT="0" distB="0" distL="0" distR="0">
            <wp:extent cx="3848100" cy="2939521"/>
            <wp:effectExtent l="152400" t="152400" r="361950" b="356235"/>
            <wp:docPr id="6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Imagen 1"/>
                    <pic:cNvPicPr>
                      <a:picLocks noChangeAspect="1"/>
                    </pic:cNvPicPr>
                  </pic:nvPicPr>
                  <pic:blipFill>
                    <a:blip r:embed="rId39" cstate="print"/>
                    <a:srcRect/>
                    <a:stretch>
                      <a:fillRect/>
                    </a:stretch>
                  </pic:blipFill>
                  <pic:spPr bwMode="auto">
                    <a:xfrm>
                      <a:off x="0" y="0"/>
                      <a:ext cx="3849039" cy="2940238"/>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890EB9" w:rsidRPr="00D93709" w:rsidRDefault="00890EB9" w:rsidP="00FD0F0D">
      <w:pPr>
        <w:pStyle w:val="Default"/>
        <w:jc w:val="center"/>
        <w:rPr>
          <w:color w:val="auto"/>
          <w:sz w:val="22"/>
          <w:szCs w:val="22"/>
        </w:rPr>
      </w:pPr>
    </w:p>
    <w:p w:rsidR="00890EB9" w:rsidRPr="00D93709" w:rsidRDefault="00890EB9" w:rsidP="00777A6B">
      <w:pPr>
        <w:pStyle w:val="Default"/>
        <w:jc w:val="both"/>
        <w:rPr>
          <w:color w:val="auto"/>
          <w:sz w:val="22"/>
          <w:szCs w:val="22"/>
        </w:rPr>
      </w:pPr>
    </w:p>
    <w:p w:rsidR="00A22F9A" w:rsidRPr="00D93709" w:rsidRDefault="00A22F9A" w:rsidP="00A505A6">
      <w:pPr>
        <w:pStyle w:val="Default"/>
        <w:jc w:val="center"/>
        <w:rPr>
          <w:noProof/>
          <w:sz w:val="22"/>
          <w:szCs w:val="22"/>
          <w:lang w:eastAsia="es-CO"/>
        </w:rPr>
      </w:pPr>
    </w:p>
    <w:p w:rsidR="00A22F9A" w:rsidRPr="00D93709" w:rsidRDefault="00A22F9A" w:rsidP="00A505A6">
      <w:pPr>
        <w:pStyle w:val="Default"/>
        <w:jc w:val="center"/>
        <w:rPr>
          <w:noProof/>
          <w:sz w:val="22"/>
          <w:szCs w:val="22"/>
          <w:lang w:eastAsia="es-CO"/>
        </w:rPr>
      </w:pPr>
    </w:p>
    <w:p w:rsidR="00A22F9A" w:rsidRPr="00D93709" w:rsidRDefault="00A22F9A" w:rsidP="00A22F9A">
      <w:pPr>
        <w:pStyle w:val="Default"/>
        <w:jc w:val="both"/>
        <w:rPr>
          <w:b/>
          <w:noProof/>
          <w:sz w:val="22"/>
          <w:szCs w:val="22"/>
          <w:lang w:eastAsia="es-CO"/>
        </w:rPr>
      </w:pPr>
      <w:r w:rsidRPr="00D93709">
        <w:rPr>
          <w:b/>
          <w:noProof/>
          <w:sz w:val="22"/>
          <w:szCs w:val="22"/>
          <w:lang w:eastAsia="es-CO"/>
        </w:rPr>
        <w:t xml:space="preserve">Publicación invitando a la Audiencia Pública a través de otras páginas: </w:t>
      </w:r>
    </w:p>
    <w:p w:rsidR="00A07006" w:rsidRDefault="00A07006" w:rsidP="00A07006">
      <w:pPr>
        <w:pStyle w:val="Default"/>
        <w:jc w:val="center"/>
        <w:rPr>
          <w:color w:val="auto"/>
          <w:sz w:val="22"/>
          <w:szCs w:val="22"/>
        </w:rPr>
      </w:pPr>
      <w:r>
        <w:rPr>
          <w:noProof/>
          <w:lang w:eastAsia="es-CO"/>
        </w:rPr>
        <w:drawing>
          <wp:inline distT="0" distB="0" distL="0" distR="0">
            <wp:extent cx="3810000" cy="2444438"/>
            <wp:effectExtent l="0" t="0" r="0" b="0"/>
            <wp:docPr id="1638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Imagen 6"/>
                    <pic:cNvPicPr>
                      <a:picLocks noChangeAspect="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7637" cy="2449338"/>
                    </a:xfrm>
                    <a:prstGeom prst="rect">
                      <a:avLst/>
                    </a:prstGeom>
                    <a:noFill/>
                    <a:ln>
                      <a:noFill/>
                    </a:ln>
                    <a:extLst/>
                  </pic:spPr>
                </pic:pic>
              </a:graphicData>
            </a:graphic>
          </wp:inline>
        </w:drawing>
      </w:r>
    </w:p>
    <w:p w:rsidR="00A07006" w:rsidRDefault="00A07006" w:rsidP="00A07006">
      <w:pPr>
        <w:pStyle w:val="Default"/>
        <w:jc w:val="center"/>
        <w:rPr>
          <w:color w:val="auto"/>
          <w:sz w:val="22"/>
          <w:szCs w:val="22"/>
        </w:rPr>
      </w:pPr>
    </w:p>
    <w:p w:rsidR="00A07006" w:rsidRDefault="00A07006" w:rsidP="00A07006">
      <w:pPr>
        <w:pStyle w:val="Default"/>
        <w:jc w:val="center"/>
        <w:rPr>
          <w:color w:val="auto"/>
          <w:sz w:val="22"/>
          <w:szCs w:val="22"/>
        </w:rPr>
      </w:pPr>
    </w:p>
    <w:p w:rsidR="00A07006" w:rsidRDefault="00A07006" w:rsidP="00A07006">
      <w:pPr>
        <w:pStyle w:val="Default"/>
        <w:jc w:val="center"/>
        <w:rPr>
          <w:color w:val="auto"/>
          <w:sz w:val="22"/>
          <w:szCs w:val="22"/>
        </w:rPr>
      </w:pPr>
    </w:p>
    <w:p w:rsidR="00A07006" w:rsidRDefault="00A07006" w:rsidP="00A07006">
      <w:pPr>
        <w:pStyle w:val="Default"/>
        <w:jc w:val="center"/>
        <w:rPr>
          <w:color w:val="auto"/>
          <w:sz w:val="22"/>
          <w:szCs w:val="22"/>
        </w:rPr>
      </w:pPr>
    </w:p>
    <w:p w:rsidR="00A07006" w:rsidRDefault="00A07006" w:rsidP="00A07006">
      <w:pPr>
        <w:pStyle w:val="Default"/>
        <w:jc w:val="center"/>
        <w:rPr>
          <w:color w:val="auto"/>
          <w:sz w:val="22"/>
          <w:szCs w:val="22"/>
        </w:rPr>
      </w:pPr>
      <w:r>
        <w:rPr>
          <w:noProof/>
          <w:lang w:eastAsia="es-CO"/>
        </w:rPr>
        <w:drawing>
          <wp:inline distT="0" distB="0" distL="0" distR="0">
            <wp:extent cx="5882005" cy="3229610"/>
            <wp:effectExtent l="0" t="0" r="4445" b="8890"/>
            <wp:docPr id="20484" name="Imagen 2"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Imagen 2" descr="image001"/>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2005" cy="3229610"/>
                    </a:xfrm>
                    <a:prstGeom prst="rect">
                      <a:avLst/>
                    </a:prstGeom>
                    <a:noFill/>
                    <a:ln>
                      <a:noFill/>
                    </a:ln>
                    <a:extLst/>
                  </pic:spPr>
                </pic:pic>
              </a:graphicData>
            </a:graphic>
          </wp:inline>
        </w:drawing>
      </w:r>
    </w:p>
    <w:p w:rsidR="00A07006" w:rsidRDefault="00A07006" w:rsidP="00A07006">
      <w:pPr>
        <w:pStyle w:val="Default"/>
        <w:jc w:val="center"/>
        <w:rPr>
          <w:color w:val="auto"/>
          <w:sz w:val="22"/>
          <w:szCs w:val="22"/>
        </w:rPr>
      </w:pPr>
    </w:p>
    <w:p w:rsidR="00A07006" w:rsidRDefault="00A07006" w:rsidP="00A07006">
      <w:pPr>
        <w:pStyle w:val="Default"/>
        <w:jc w:val="center"/>
        <w:rPr>
          <w:color w:val="auto"/>
          <w:sz w:val="22"/>
          <w:szCs w:val="22"/>
        </w:rPr>
      </w:pPr>
    </w:p>
    <w:p w:rsidR="00A07006" w:rsidRDefault="00A07006" w:rsidP="00A07006">
      <w:pPr>
        <w:pStyle w:val="Default"/>
        <w:jc w:val="center"/>
        <w:rPr>
          <w:color w:val="auto"/>
          <w:sz w:val="22"/>
          <w:szCs w:val="22"/>
        </w:rPr>
      </w:pPr>
    </w:p>
    <w:p w:rsidR="00A07006" w:rsidRDefault="00A07006" w:rsidP="00A07006">
      <w:pPr>
        <w:pStyle w:val="Default"/>
        <w:jc w:val="center"/>
        <w:rPr>
          <w:color w:val="auto"/>
          <w:sz w:val="22"/>
          <w:szCs w:val="22"/>
        </w:rPr>
      </w:pPr>
    </w:p>
    <w:p w:rsidR="00A07006" w:rsidRDefault="00A07006" w:rsidP="00A07006">
      <w:pPr>
        <w:pStyle w:val="Default"/>
        <w:jc w:val="center"/>
        <w:rPr>
          <w:color w:val="auto"/>
          <w:sz w:val="22"/>
          <w:szCs w:val="22"/>
        </w:rPr>
      </w:pPr>
    </w:p>
    <w:p w:rsidR="00A07006" w:rsidRDefault="00A07006" w:rsidP="00A07006">
      <w:pPr>
        <w:pStyle w:val="Default"/>
        <w:jc w:val="center"/>
        <w:rPr>
          <w:color w:val="auto"/>
          <w:sz w:val="22"/>
          <w:szCs w:val="22"/>
        </w:rPr>
      </w:pPr>
    </w:p>
    <w:p w:rsidR="00890EB9" w:rsidRPr="00D93709" w:rsidRDefault="00890EB9" w:rsidP="00A07006">
      <w:pPr>
        <w:pStyle w:val="Default"/>
        <w:jc w:val="center"/>
        <w:rPr>
          <w:color w:val="auto"/>
          <w:sz w:val="22"/>
          <w:szCs w:val="22"/>
        </w:rPr>
      </w:pPr>
    </w:p>
    <w:p w:rsidR="00890EB9" w:rsidRPr="00D93709" w:rsidRDefault="002C39DC" w:rsidP="00EB6907">
      <w:pPr>
        <w:pStyle w:val="Default"/>
        <w:jc w:val="center"/>
        <w:rPr>
          <w:color w:val="auto"/>
          <w:sz w:val="22"/>
          <w:szCs w:val="22"/>
        </w:rPr>
      </w:pPr>
      <w:r>
        <w:rPr>
          <w:noProof/>
          <w:lang w:eastAsia="es-CO"/>
        </w:rPr>
        <w:drawing>
          <wp:inline distT="0" distB="0" distL="0" distR="0">
            <wp:extent cx="5882005" cy="4903470"/>
            <wp:effectExtent l="152400" t="152400" r="366395" b="354330"/>
            <wp:docPr id="92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Imagen 1"/>
                    <pic:cNvPicPr>
                      <a:picLocks noChangeAspect="1"/>
                    </pic:cNvPicPr>
                  </pic:nvPicPr>
                  <pic:blipFill>
                    <a:blip r:embed="rId42" cstate="print"/>
                    <a:srcRect/>
                    <a:stretch>
                      <a:fillRect/>
                    </a:stretch>
                  </pic:blipFill>
                  <pic:spPr bwMode="auto">
                    <a:xfrm>
                      <a:off x="0" y="0"/>
                      <a:ext cx="5882005" cy="4903470"/>
                    </a:xfrm>
                    <a:prstGeom prst="rect">
                      <a:avLst/>
                    </a:prstGeom>
                    <a:ln>
                      <a:noFill/>
                    </a:ln>
                    <a:effectLst>
                      <a:outerShdw blurRad="292100" dist="139700" dir="2700000" algn="tl" rotWithShape="0">
                        <a:srgbClr val="333333">
                          <a:alpha val="65000"/>
                        </a:srgbClr>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890EB9" w:rsidRPr="00D93709" w:rsidRDefault="00890EB9" w:rsidP="00025DBD">
      <w:pPr>
        <w:pStyle w:val="Default"/>
        <w:rPr>
          <w:color w:val="auto"/>
          <w:sz w:val="22"/>
          <w:szCs w:val="22"/>
        </w:rPr>
      </w:pPr>
    </w:p>
    <w:p w:rsidR="00C81554" w:rsidRPr="00D93709" w:rsidRDefault="00C81554" w:rsidP="00C81554">
      <w:pPr>
        <w:pStyle w:val="Default"/>
        <w:rPr>
          <w:color w:val="auto"/>
          <w:sz w:val="22"/>
          <w:szCs w:val="22"/>
        </w:rPr>
      </w:pPr>
    </w:p>
    <w:p w:rsidR="00C81554" w:rsidRPr="00D93709" w:rsidRDefault="00C81554" w:rsidP="00C81554">
      <w:pPr>
        <w:pStyle w:val="Default"/>
        <w:rPr>
          <w:color w:val="auto"/>
          <w:sz w:val="22"/>
          <w:szCs w:val="22"/>
        </w:rPr>
      </w:pPr>
      <w:r w:rsidRPr="00D93709">
        <w:rPr>
          <w:color w:val="auto"/>
          <w:sz w:val="22"/>
          <w:szCs w:val="22"/>
        </w:rPr>
        <w:t>A su vez, se realizó divulgación de la audiencia pública a través de la página web del Ministerio de Minas y Energía</w:t>
      </w:r>
      <w:r w:rsidR="00E80C90">
        <w:rPr>
          <w:color w:val="auto"/>
          <w:sz w:val="22"/>
          <w:szCs w:val="22"/>
        </w:rPr>
        <w:t>.</w:t>
      </w:r>
    </w:p>
    <w:p w:rsidR="00542880" w:rsidRPr="00D93709" w:rsidRDefault="00542880" w:rsidP="00025DBD">
      <w:pPr>
        <w:pStyle w:val="Default"/>
        <w:rPr>
          <w:b/>
          <w:color w:val="auto"/>
          <w:sz w:val="22"/>
          <w:szCs w:val="22"/>
        </w:rPr>
      </w:pPr>
    </w:p>
    <w:p w:rsidR="00C81554" w:rsidRPr="00D93709" w:rsidRDefault="00025DBD" w:rsidP="00025DBD">
      <w:pPr>
        <w:pStyle w:val="Default"/>
        <w:rPr>
          <w:b/>
          <w:color w:val="auto"/>
          <w:sz w:val="22"/>
          <w:szCs w:val="22"/>
        </w:rPr>
      </w:pPr>
      <w:r w:rsidRPr="00D93709">
        <w:rPr>
          <w:b/>
          <w:color w:val="auto"/>
          <w:sz w:val="22"/>
          <w:szCs w:val="22"/>
        </w:rPr>
        <w:t xml:space="preserve">Invitación automática realizada a través de correo electrónico: </w:t>
      </w:r>
    </w:p>
    <w:p w:rsidR="00C81554" w:rsidRPr="00D93709" w:rsidRDefault="00C81554" w:rsidP="00542880">
      <w:pPr>
        <w:pStyle w:val="Default"/>
        <w:jc w:val="both"/>
        <w:rPr>
          <w:color w:val="auto"/>
          <w:sz w:val="22"/>
          <w:szCs w:val="22"/>
        </w:rPr>
      </w:pPr>
    </w:p>
    <w:p w:rsidR="00640948" w:rsidRDefault="00025DBD" w:rsidP="00FD0F0D">
      <w:pPr>
        <w:pStyle w:val="Default"/>
        <w:jc w:val="both"/>
        <w:rPr>
          <w:color w:val="auto"/>
          <w:sz w:val="22"/>
          <w:szCs w:val="22"/>
        </w:rPr>
      </w:pPr>
      <w:r w:rsidRPr="00D93709">
        <w:rPr>
          <w:color w:val="auto"/>
          <w:sz w:val="22"/>
          <w:szCs w:val="22"/>
        </w:rPr>
        <w:t xml:space="preserve">Cuando un funcionario de la ANH </w:t>
      </w:r>
      <w:r w:rsidR="00C81554" w:rsidRPr="00D93709">
        <w:rPr>
          <w:color w:val="auto"/>
          <w:sz w:val="22"/>
          <w:szCs w:val="22"/>
        </w:rPr>
        <w:t xml:space="preserve">enviaba un </w:t>
      </w:r>
      <w:r w:rsidRPr="00D93709">
        <w:rPr>
          <w:color w:val="auto"/>
          <w:sz w:val="22"/>
          <w:szCs w:val="22"/>
        </w:rPr>
        <w:t xml:space="preserve">mensaje en la parte final del correo electrónico en donde se hace invitación a participar en la audiencia pública. </w:t>
      </w:r>
    </w:p>
    <w:p w:rsidR="00640948" w:rsidRDefault="00640948" w:rsidP="00025DBD">
      <w:pPr>
        <w:pStyle w:val="Default"/>
        <w:rPr>
          <w:color w:val="auto"/>
          <w:sz w:val="22"/>
          <w:szCs w:val="22"/>
        </w:rPr>
      </w:pPr>
    </w:p>
    <w:p w:rsidR="00A07006" w:rsidRDefault="00A07006" w:rsidP="00025DBD">
      <w:pPr>
        <w:pStyle w:val="Default"/>
        <w:rPr>
          <w:color w:val="auto"/>
          <w:sz w:val="22"/>
          <w:szCs w:val="22"/>
        </w:rPr>
      </w:pPr>
    </w:p>
    <w:p w:rsidR="00A07006" w:rsidRDefault="00A07006" w:rsidP="00025DBD">
      <w:pPr>
        <w:pStyle w:val="Default"/>
        <w:rPr>
          <w:color w:val="auto"/>
          <w:sz w:val="22"/>
          <w:szCs w:val="22"/>
        </w:rPr>
      </w:pPr>
    </w:p>
    <w:p w:rsidR="00640948" w:rsidRDefault="00A07006" w:rsidP="00FD0F0D">
      <w:pPr>
        <w:pStyle w:val="Default"/>
        <w:jc w:val="center"/>
        <w:rPr>
          <w:color w:val="auto"/>
          <w:sz w:val="22"/>
          <w:szCs w:val="22"/>
        </w:rPr>
      </w:pPr>
      <w:r w:rsidRPr="00A07006">
        <w:rPr>
          <w:noProof/>
          <w:color w:val="auto"/>
          <w:sz w:val="22"/>
          <w:szCs w:val="22"/>
          <w:lang w:eastAsia="es-CO"/>
        </w:rPr>
        <w:drawing>
          <wp:inline distT="0" distB="0" distL="0" distR="0">
            <wp:extent cx="4572638" cy="3429479"/>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4572638" cy="3429479"/>
                    </a:xfrm>
                    <a:prstGeom prst="rect">
                      <a:avLst/>
                    </a:prstGeom>
                  </pic:spPr>
                </pic:pic>
              </a:graphicData>
            </a:graphic>
          </wp:inline>
        </w:drawing>
      </w:r>
    </w:p>
    <w:p w:rsidR="00640948" w:rsidRPr="00D93709" w:rsidRDefault="00640948" w:rsidP="00025DBD">
      <w:pPr>
        <w:pStyle w:val="Default"/>
        <w:rPr>
          <w:color w:val="auto"/>
          <w:sz w:val="22"/>
          <w:szCs w:val="22"/>
        </w:rPr>
      </w:pPr>
    </w:p>
    <w:p w:rsidR="00025DBD" w:rsidRPr="00D93709" w:rsidRDefault="00025DBD" w:rsidP="00025DBD">
      <w:pPr>
        <w:pStyle w:val="Default"/>
        <w:rPr>
          <w:b/>
          <w:color w:val="auto"/>
          <w:sz w:val="22"/>
          <w:szCs w:val="22"/>
        </w:rPr>
      </w:pPr>
      <w:r w:rsidRPr="00D93709">
        <w:rPr>
          <w:b/>
          <w:color w:val="auto"/>
          <w:sz w:val="22"/>
          <w:szCs w:val="22"/>
        </w:rPr>
        <w:t xml:space="preserve">6. Material de ayuda: </w:t>
      </w:r>
    </w:p>
    <w:p w:rsidR="00025DBD" w:rsidRPr="00D93709" w:rsidRDefault="00025DBD" w:rsidP="00C81554">
      <w:pPr>
        <w:pStyle w:val="Default"/>
        <w:jc w:val="both"/>
        <w:rPr>
          <w:color w:val="auto"/>
          <w:sz w:val="22"/>
          <w:szCs w:val="22"/>
        </w:rPr>
      </w:pPr>
    </w:p>
    <w:p w:rsidR="00826BA7" w:rsidRDefault="00826BA7" w:rsidP="00826BA7">
      <w:pPr>
        <w:pStyle w:val="Default"/>
        <w:jc w:val="center"/>
        <w:rPr>
          <w:color w:val="auto"/>
          <w:sz w:val="22"/>
          <w:szCs w:val="22"/>
        </w:rPr>
      </w:pPr>
    </w:p>
    <w:p w:rsidR="00826BA7" w:rsidRPr="00D93709" w:rsidRDefault="00826BA7" w:rsidP="00826BA7">
      <w:pPr>
        <w:suppressAutoHyphens w:val="0"/>
        <w:autoSpaceDE w:val="0"/>
        <w:adjustRightInd w:val="0"/>
        <w:jc w:val="both"/>
        <w:textAlignment w:val="auto"/>
        <w:rPr>
          <w:sz w:val="22"/>
          <w:szCs w:val="22"/>
        </w:rPr>
      </w:pPr>
      <w:r>
        <w:rPr>
          <w:rFonts w:ascii="Arial" w:eastAsiaTheme="minorHAnsi" w:hAnsi="Arial" w:cs="Arial"/>
          <w:lang w:val="es-CO" w:eastAsia="en-US"/>
        </w:rPr>
        <w:t xml:space="preserve">Para las mesas se dispuso colocar el material de apoyo: carpeta, una agenda de apuntes, un </w:t>
      </w:r>
      <w:proofErr w:type="spellStart"/>
      <w:r>
        <w:rPr>
          <w:rFonts w:ascii="Arial" w:eastAsiaTheme="minorHAnsi" w:hAnsi="Arial" w:cs="Arial"/>
          <w:lang w:val="es-CO" w:eastAsia="en-US"/>
        </w:rPr>
        <w:t>esfero</w:t>
      </w:r>
      <w:proofErr w:type="spellEnd"/>
      <w:r>
        <w:rPr>
          <w:rFonts w:ascii="Arial" w:eastAsiaTheme="minorHAnsi" w:hAnsi="Arial" w:cs="Arial"/>
          <w:lang w:val="es-CO" w:eastAsia="en-US"/>
        </w:rPr>
        <w:t xml:space="preserve"> y una USB con la información presentada en la Rendición de Cuentas: </w:t>
      </w:r>
    </w:p>
    <w:p w:rsidR="00826BA7" w:rsidRDefault="00826BA7" w:rsidP="00826BA7">
      <w:pPr>
        <w:suppressAutoHyphens w:val="0"/>
        <w:kinsoku w:val="0"/>
        <w:overflowPunct w:val="0"/>
        <w:autoSpaceDN/>
        <w:jc w:val="center"/>
        <w:rPr>
          <w:rFonts w:ascii="Tahoma" w:eastAsia="MS PGothic" w:hAnsi="Tahoma" w:cs="Tahoma"/>
          <w:color w:val="000000"/>
          <w:kern w:val="24"/>
          <w:lang w:val="es-CO" w:eastAsia="es-CO"/>
        </w:rPr>
      </w:pPr>
    </w:p>
    <w:p w:rsidR="00826BA7" w:rsidRDefault="00826BA7" w:rsidP="00826BA7">
      <w:pPr>
        <w:suppressAutoHyphens w:val="0"/>
        <w:kinsoku w:val="0"/>
        <w:overflowPunct w:val="0"/>
        <w:autoSpaceDN/>
        <w:jc w:val="both"/>
        <w:rPr>
          <w:rFonts w:ascii="Tahoma" w:eastAsia="MS PGothic" w:hAnsi="Tahoma" w:cs="Tahoma"/>
          <w:color w:val="000000"/>
          <w:kern w:val="24"/>
          <w:lang w:val="es-CO" w:eastAsia="es-CO"/>
        </w:rPr>
      </w:pPr>
      <w:r w:rsidRPr="00826BA7">
        <w:rPr>
          <w:rFonts w:ascii="Tahoma" w:eastAsia="MS PGothic" w:hAnsi="Tahoma" w:cs="Tahoma"/>
          <w:noProof/>
          <w:color w:val="000000"/>
          <w:kern w:val="24"/>
          <w:lang w:val="es-CO" w:eastAsia="es-CO"/>
        </w:rPr>
        <w:lastRenderedPageBreak/>
        <w:drawing>
          <wp:inline distT="0" distB="0" distL="0" distR="0">
            <wp:extent cx="5882005" cy="3919499"/>
            <wp:effectExtent l="152400" t="152400" r="366395" b="367030"/>
            <wp:docPr id="31" name="Imagen 31" descr="C:\Users\GILMA~1.SAM\AppData\Local\Temp\Rar$DIa0.739\IMG_5282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LMA~1.SAM\AppData\Local\Temp\Rar$DIa0.739\IMG_5282 (Copiar).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2005" cy="3919499"/>
                    </a:xfrm>
                    <a:prstGeom prst="rect">
                      <a:avLst/>
                    </a:prstGeom>
                    <a:ln>
                      <a:noFill/>
                    </a:ln>
                    <a:effectLst>
                      <a:outerShdw blurRad="292100" dist="139700" dir="2700000" algn="tl" rotWithShape="0">
                        <a:srgbClr val="333333">
                          <a:alpha val="65000"/>
                        </a:srgbClr>
                      </a:outerShdw>
                    </a:effectLst>
                  </pic:spPr>
                </pic:pic>
              </a:graphicData>
            </a:graphic>
          </wp:inline>
        </w:drawing>
      </w:r>
    </w:p>
    <w:p w:rsidR="001C0C39" w:rsidRPr="00D93709" w:rsidRDefault="00907B6B" w:rsidP="00826BA7">
      <w:pPr>
        <w:pStyle w:val="Default"/>
        <w:jc w:val="both"/>
        <w:rPr>
          <w:b/>
          <w:color w:val="auto"/>
          <w:sz w:val="22"/>
          <w:szCs w:val="22"/>
        </w:rPr>
      </w:pPr>
      <w:r w:rsidRPr="00D93709">
        <w:rPr>
          <w:color w:val="auto"/>
          <w:sz w:val="22"/>
          <w:szCs w:val="22"/>
        </w:rPr>
        <w:t xml:space="preserve">    </w:t>
      </w:r>
    </w:p>
    <w:p w:rsidR="00025DBD" w:rsidRPr="00D93709" w:rsidRDefault="00025DBD" w:rsidP="00025DBD">
      <w:pPr>
        <w:pStyle w:val="Default"/>
        <w:rPr>
          <w:b/>
          <w:color w:val="auto"/>
          <w:sz w:val="22"/>
          <w:szCs w:val="22"/>
        </w:rPr>
      </w:pPr>
      <w:r w:rsidRPr="00D93709">
        <w:rPr>
          <w:b/>
          <w:color w:val="auto"/>
          <w:sz w:val="22"/>
          <w:szCs w:val="22"/>
        </w:rPr>
        <w:t xml:space="preserve">7. Elaboración orden del día </w:t>
      </w:r>
    </w:p>
    <w:p w:rsidR="00025DBD" w:rsidRPr="00D93709" w:rsidRDefault="00025DBD" w:rsidP="00025DBD">
      <w:pPr>
        <w:pStyle w:val="Default"/>
        <w:rPr>
          <w:color w:val="auto"/>
          <w:sz w:val="22"/>
          <w:szCs w:val="22"/>
        </w:rPr>
      </w:pPr>
    </w:p>
    <w:p w:rsidR="008D0021" w:rsidRPr="00D93709" w:rsidRDefault="00025DBD" w:rsidP="008D0021">
      <w:pPr>
        <w:jc w:val="both"/>
        <w:rPr>
          <w:rFonts w:ascii="Arial" w:hAnsi="Arial" w:cs="Arial"/>
          <w:sz w:val="22"/>
          <w:szCs w:val="22"/>
        </w:rPr>
      </w:pPr>
      <w:r w:rsidRPr="00D93709">
        <w:rPr>
          <w:rFonts w:ascii="Arial" w:hAnsi="Arial" w:cs="Arial"/>
          <w:sz w:val="22"/>
          <w:szCs w:val="22"/>
        </w:rPr>
        <w:t>El orden del día proyectado y resultante de la Audiencia Pública de Rendición de Cuentas de la ANH fue:</w:t>
      </w:r>
    </w:p>
    <w:p w:rsidR="00431E89" w:rsidRPr="00D93709" w:rsidRDefault="00431E89" w:rsidP="008D0021">
      <w:pPr>
        <w:jc w:val="both"/>
        <w:rPr>
          <w:rFonts w:ascii="Arial" w:hAnsi="Arial" w:cs="Arial"/>
          <w:sz w:val="22"/>
          <w:szCs w:val="22"/>
        </w:rPr>
      </w:pPr>
    </w:p>
    <w:p w:rsidR="00431E89" w:rsidRPr="00D93709" w:rsidRDefault="00431E89" w:rsidP="00640948">
      <w:pPr>
        <w:jc w:val="center"/>
        <w:rPr>
          <w:rFonts w:ascii="Arial" w:hAnsi="Arial" w:cs="Arial"/>
          <w:sz w:val="22"/>
          <w:szCs w:val="22"/>
        </w:rPr>
      </w:pPr>
    </w:p>
    <w:p w:rsidR="00431E89" w:rsidRPr="00D93709" w:rsidRDefault="00431E89" w:rsidP="008D0021">
      <w:pPr>
        <w:jc w:val="both"/>
        <w:rPr>
          <w:rFonts w:ascii="Arial" w:hAnsi="Arial" w:cs="Arial"/>
          <w:sz w:val="22"/>
          <w:szCs w:val="22"/>
        </w:rPr>
      </w:pPr>
    </w:p>
    <w:p w:rsidR="008D0021" w:rsidRPr="00D93709" w:rsidRDefault="008D0021" w:rsidP="008D0021">
      <w:pPr>
        <w:jc w:val="center"/>
        <w:rPr>
          <w:rFonts w:ascii="Arial" w:hAnsi="Arial" w:cs="Arial"/>
          <w:sz w:val="22"/>
          <w:szCs w:val="22"/>
        </w:rPr>
      </w:pPr>
    </w:p>
    <w:p w:rsidR="00431E89" w:rsidRPr="00D93709" w:rsidRDefault="00826BA7" w:rsidP="00826BA7">
      <w:pPr>
        <w:pStyle w:val="Sinespaciado"/>
        <w:tabs>
          <w:tab w:val="left" w:pos="2268"/>
        </w:tabs>
        <w:ind w:left="285" w:firstLine="708"/>
        <w:jc w:val="center"/>
        <w:rPr>
          <w:rFonts w:ascii="Arial" w:hAnsi="Arial" w:cs="Arial"/>
        </w:rPr>
      </w:pPr>
      <w:r>
        <w:rPr>
          <w:noProof/>
          <w:lang w:val="es-CO" w:eastAsia="es-CO"/>
        </w:rPr>
        <w:lastRenderedPageBreak/>
        <w:drawing>
          <wp:anchor distT="0" distB="0" distL="114300" distR="114300" simplePos="0" relativeHeight="251660288" behindDoc="0" locked="0" layoutInCell="1" allowOverlap="1">
            <wp:simplePos x="0" y="0"/>
            <wp:positionH relativeFrom="column">
              <wp:posOffset>332740</wp:posOffset>
            </wp:positionH>
            <wp:positionV relativeFrom="paragraph">
              <wp:posOffset>152400</wp:posOffset>
            </wp:positionV>
            <wp:extent cx="5882005" cy="7561580"/>
            <wp:effectExtent l="152400" t="152400" r="366395" b="36322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82005" cy="7561580"/>
                    </a:xfrm>
                    <a:prstGeom prst="rect">
                      <a:avLst/>
                    </a:prstGeom>
                    <a:ln>
                      <a:noFill/>
                    </a:ln>
                    <a:effectLst>
                      <a:outerShdw blurRad="292100" dist="139700" dir="2700000" algn="tl" rotWithShape="0">
                        <a:srgbClr val="333333">
                          <a:alpha val="65000"/>
                        </a:srgbClr>
                      </a:outerShdw>
                    </a:effectLst>
                  </pic:spPr>
                </pic:pic>
              </a:graphicData>
            </a:graphic>
          </wp:anchor>
        </w:drawing>
      </w:r>
    </w:p>
    <w:p w:rsidR="00777A6B" w:rsidRDefault="00777A6B" w:rsidP="00025DBD">
      <w:pPr>
        <w:pStyle w:val="Default"/>
        <w:rPr>
          <w:color w:val="auto"/>
          <w:sz w:val="22"/>
          <w:szCs w:val="22"/>
        </w:rPr>
      </w:pPr>
    </w:p>
    <w:p w:rsidR="00640948" w:rsidRDefault="00640948" w:rsidP="00025DBD">
      <w:pPr>
        <w:pStyle w:val="Default"/>
        <w:rPr>
          <w:color w:val="auto"/>
          <w:sz w:val="22"/>
          <w:szCs w:val="22"/>
        </w:rPr>
      </w:pPr>
    </w:p>
    <w:p w:rsidR="00025DBD" w:rsidRPr="00D93709" w:rsidRDefault="00025DBD" w:rsidP="006819C6">
      <w:pPr>
        <w:pStyle w:val="Default"/>
        <w:numPr>
          <w:ilvl w:val="0"/>
          <w:numId w:val="18"/>
        </w:numPr>
        <w:rPr>
          <w:b/>
          <w:color w:val="auto"/>
          <w:sz w:val="22"/>
          <w:szCs w:val="22"/>
        </w:rPr>
      </w:pPr>
      <w:r w:rsidRPr="00D93709">
        <w:rPr>
          <w:b/>
          <w:color w:val="auto"/>
          <w:sz w:val="22"/>
          <w:szCs w:val="22"/>
        </w:rPr>
        <w:t xml:space="preserve">Realización de la </w:t>
      </w:r>
      <w:r w:rsidR="00542880" w:rsidRPr="00D93709">
        <w:rPr>
          <w:b/>
          <w:color w:val="auto"/>
          <w:sz w:val="22"/>
          <w:szCs w:val="22"/>
        </w:rPr>
        <w:t>A</w:t>
      </w:r>
      <w:r w:rsidRPr="00D93709">
        <w:rPr>
          <w:b/>
          <w:color w:val="auto"/>
          <w:sz w:val="22"/>
          <w:szCs w:val="22"/>
        </w:rPr>
        <w:t xml:space="preserve">udiencia </w:t>
      </w:r>
      <w:r w:rsidR="00542880" w:rsidRPr="00D93709">
        <w:rPr>
          <w:b/>
          <w:color w:val="auto"/>
          <w:sz w:val="22"/>
          <w:szCs w:val="22"/>
        </w:rPr>
        <w:t>P</w:t>
      </w:r>
      <w:r w:rsidRPr="00D93709">
        <w:rPr>
          <w:b/>
          <w:color w:val="auto"/>
          <w:sz w:val="22"/>
          <w:szCs w:val="22"/>
        </w:rPr>
        <w:t xml:space="preserve">ública: </w:t>
      </w:r>
    </w:p>
    <w:p w:rsidR="001216E4" w:rsidRPr="00D93709" w:rsidRDefault="001216E4" w:rsidP="001216E4">
      <w:pPr>
        <w:pStyle w:val="Default"/>
        <w:rPr>
          <w:b/>
          <w:color w:val="auto"/>
          <w:sz w:val="22"/>
          <w:szCs w:val="22"/>
        </w:rPr>
      </w:pPr>
    </w:p>
    <w:p w:rsidR="001216E4" w:rsidRPr="00D93709" w:rsidRDefault="001216E4" w:rsidP="001216E4">
      <w:pPr>
        <w:pStyle w:val="Default"/>
        <w:jc w:val="both"/>
        <w:rPr>
          <w:color w:val="auto"/>
          <w:sz w:val="22"/>
          <w:szCs w:val="22"/>
        </w:rPr>
      </w:pPr>
      <w:r w:rsidRPr="00D93709">
        <w:rPr>
          <w:color w:val="auto"/>
          <w:sz w:val="22"/>
          <w:szCs w:val="22"/>
        </w:rPr>
        <w:t xml:space="preserve">La Audiencia se realizó en el </w:t>
      </w:r>
      <w:r w:rsidR="00826BA7">
        <w:rPr>
          <w:color w:val="auto"/>
          <w:sz w:val="22"/>
          <w:szCs w:val="22"/>
        </w:rPr>
        <w:t xml:space="preserve">salón Esmeralda del </w:t>
      </w:r>
      <w:r w:rsidRPr="00D93709">
        <w:rPr>
          <w:color w:val="auto"/>
          <w:sz w:val="22"/>
          <w:szCs w:val="22"/>
        </w:rPr>
        <w:t xml:space="preserve">Hotel </w:t>
      </w:r>
      <w:r w:rsidR="00826BA7">
        <w:rPr>
          <w:color w:val="auto"/>
          <w:sz w:val="22"/>
          <w:szCs w:val="22"/>
        </w:rPr>
        <w:t>Tequendama 11 d</w:t>
      </w:r>
      <w:proofErr w:type="spellStart"/>
      <w:r w:rsidRPr="00D93709">
        <w:rPr>
          <w:sz w:val="22"/>
          <w:szCs w:val="22"/>
          <w:lang w:val="es-ES"/>
        </w:rPr>
        <w:t>e</w:t>
      </w:r>
      <w:proofErr w:type="spellEnd"/>
      <w:r w:rsidRPr="00D93709">
        <w:rPr>
          <w:sz w:val="22"/>
          <w:szCs w:val="22"/>
          <w:lang w:val="es-ES"/>
        </w:rPr>
        <w:t xml:space="preserve"> </w:t>
      </w:r>
      <w:r w:rsidR="00826BA7">
        <w:rPr>
          <w:sz w:val="22"/>
          <w:szCs w:val="22"/>
          <w:lang w:val="es-ES"/>
        </w:rPr>
        <w:t xml:space="preserve">diciembre </w:t>
      </w:r>
      <w:r w:rsidRPr="00D93709">
        <w:rPr>
          <w:sz w:val="22"/>
          <w:szCs w:val="22"/>
          <w:lang w:val="es-ES"/>
        </w:rPr>
        <w:t>de 201</w:t>
      </w:r>
      <w:r w:rsidR="00826BA7">
        <w:rPr>
          <w:sz w:val="22"/>
          <w:szCs w:val="22"/>
          <w:lang w:val="es-ES"/>
        </w:rPr>
        <w:t>4</w:t>
      </w:r>
      <w:r w:rsidRPr="00D93709">
        <w:rPr>
          <w:sz w:val="22"/>
          <w:szCs w:val="22"/>
          <w:lang w:val="es-ES"/>
        </w:rPr>
        <w:t xml:space="preserve"> </w:t>
      </w:r>
      <w:r w:rsidRPr="00D93709">
        <w:rPr>
          <w:color w:val="auto"/>
          <w:sz w:val="22"/>
          <w:szCs w:val="22"/>
        </w:rPr>
        <w:t xml:space="preserve">en </w:t>
      </w:r>
      <w:r w:rsidR="00826BA7">
        <w:rPr>
          <w:color w:val="auto"/>
          <w:sz w:val="22"/>
          <w:szCs w:val="22"/>
        </w:rPr>
        <w:t xml:space="preserve">Bogotá </w:t>
      </w:r>
      <w:r w:rsidRPr="00D93709">
        <w:rPr>
          <w:color w:val="auto"/>
          <w:sz w:val="22"/>
          <w:szCs w:val="22"/>
        </w:rPr>
        <w:t xml:space="preserve">con la presencia de la Presidente </w:t>
      </w:r>
      <w:r w:rsidR="00826BA7">
        <w:rPr>
          <w:color w:val="auto"/>
          <w:sz w:val="22"/>
          <w:szCs w:val="22"/>
        </w:rPr>
        <w:t xml:space="preserve">y Directivos de la ANH. Registro fotográfico del desarrollo de la </w:t>
      </w:r>
      <w:r w:rsidRPr="00D93709">
        <w:rPr>
          <w:color w:val="auto"/>
          <w:sz w:val="22"/>
          <w:szCs w:val="22"/>
        </w:rPr>
        <w:t xml:space="preserve">audiencia, siguiendo el orden del día: </w:t>
      </w:r>
    </w:p>
    <w:p w:rsidR="006819C6" w:rsidRPr="00D93709" w:rsidRDefault="009D1344" w:rsidP="008569D0">
      <w:pPr>
        <w:pStyle w:val="Default"/>
        <w:jc w:val="both"/>
        <w:rPr>
          <w:b/>
          <w:color w:val="auto"/>
          <w:sz w:val="22"/>
          <w:szCs w:val="22"/>
        </w:rPr>
      </w:pPr>
      <w:r w:rsidRPr="00D93709">
        <w:rPr>
          <w:noProof/>
          <w:sz w:val="22"/>
          <w:szCs w:val="22"/>
          <w:lang w:eastAsia="es-CO"/>
        </w:rPr>
        <w:t xml:space="preserve">  </w:t>
      </w:r>
    </w:p>
    <w:p w:rsidR="009D1344" w:rsidRDefault="009D1344" w:rsidP="006819C6">
      <w:pPr>
        <w:pStyle w:val="Default"/>
        <w:rPr>
          <w:b/>
          <w:color w:val="auto"/>
          <w:sz w:val="22"/>
          <w:szCs w:val="22"/>
        </w:rPr>
      </w:pPr>
    </w:p>
    <w:p w:rsidR="008569D0" w:rsidRDefault="008569D0" w:rsidP="006819C6">
      <w:pPr>
        <w:pStyle w:val="Default"/>
        <w:rPr>
          <w:b/>
          <w:noProof/>
          <w:color w:val="auto"/>
          <w:sz w:val="22"/>
          <w:szCs w:val="22"/>
          <w:lang w:eastAsia="es-CO"/>
        </w:rPr>
      </w:pPr>
    </w:p>
    <w:p w:rsidR="008569D0" w:rsidRDefault="008569D0" w:rsidP="008569D0">
      <w:pPr>
        <w:pStyle w:val="Default"/>
        <w:jc w:val="center"/>
        <w:rPr>
          <w:b/>
          <w:noProof/>
          <w:color w:val="auto"/>
          <w:sz w:val="22"/>
          <w:szCs w:val="22"/>
          <w:lang w:eastAsia="es-CO"/>
        </w:rPr>
      </w:pPr>
      <w:r w:rsidRPr="00826BA7">
        <w:rPr>
          <w:b/>
          <w:noProof/>
          <w:color w:val="auto"/>
          <w:sz w:val="22"/>
          <w:szCs w:val="22"/>
          <w:lang w:eastAsia="es-CO"/>
        </w:rPr>
        <w:drawing>
          <wp:inline distT="0" distB="0" distL="0" distR="0">
            <wp:extent cx="4029075" cy="2684793"/>
            <wp:effectExtent l="0" t="0" r="0" b="1270"/>
            <wp:docPr id="34" name="Imagen 34" descr="C:\Users\GILMA~1.SAM\AppData\Local\Temp\Rar$DIa0.633\IMG_5290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LMA~1.SAM\AppData\Local\Temp\Rar$DIa0.633\IMG_5290 (Copiar).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0488" cy="2692398"/>
                    </a:xfrm>
                    <a:prstGeom prst="rect">
                      <a:avLst/>
                    </a:prstGeom>
                    <a:noFill/>
                    <a:ln>
                      <a:noFill/>
                    </a:ln>
                  </pic:spPr>
                </pic:pic>
              </a:graphicData>
            </a:graphic>
          </wp:inline>
        </w:drawing>
      </w:r>
    </w:p>
    <w:p w:rsidR="008569D0" w:rsidRDefault="008569D0" w:rsidP="006819C6">
      <w:pPr>
        <w:pStyle w:val="Default"/>
        <w:rPr>
          <w:b/>
          <w:noProof/>
          <w:color w:val="auto"/>
          <w:sz w:val="22"/>
          <w:szCs w:val="22"/>
          <w:lang w:eastAsia="es-CO"/>
        </w:rPr>
      </w:pPr>
    </w:p>
    <w:p w:rsidR="008569D0" w:rsidRDefault="008569D0" w:rsidP="006819C6">
      <w:pPr>
        <w:pStyle w:val="Default"/>
        <w:rPr>
          <w:b/>
          <w:noProof/>
          <w:color w:val="auto"/>
          <w:sz w:val="22"/>
          <w:szCs w:val="22"/>
          <w:lang w:eastAsia="es-CO"/>
        </w:rPr>
      </w:pPr>
    </w:p>
    <w:p w:rsidR="008569D0" w:rsidRDefault="008569D0" w:rsidP="006819C6">
      <w:pPr>
        <w:pStyle w:val="Default"/>
        <w:rPr>
          <w:b/>
          <w:noProof/>
          <w:color w:val="auto"/>
          <w:sz w:val="22"/>
          <w:szCs w:val="22"/>
          <w:lang w:eastAsia="es-CO"/>
        </w:rPr>
      </w:pPr>
    </w:p>
    <w:p w:rsidR="009D1344" w:rsidRPr="00D93709" w:rsidRDefault="008569D0" w:rsidP="006819C6">
      <w:pPr>
        <w:pStyle w:val="Default"/>
        <w:rPr>
          <w:b/>
          <w:color w:val="auto"/>
          <w:sz w:val="22"/>
          <w:szCs w:val="22"/>
        </w:rPr>
      </w:pPr>
      <w:r w:rsidRPr="00826BA7">
        <w:rPr>
          <w:b/>
          <w:noProof/>
          <w:color w:val="auto"/>
          <w:sz w:val="22"/>
          <w:szCs w:val="22"/>
          <w:lang w:eastAsia="es-CO"/>
        </w:rPr>
        <w:drawing>
          <wp:inline distT="0" distB="0" distL="0" distR="0">
            <wp:extent cx="4142458" cy="2760345"/>
            <wp:effectExtent l="0" t="0" r="0" b="1905"/>
            <wp:docPr id="35" name="Imagen 35" descr="C:\Users\GILMA~1.SAM\AppData\Local\Temp\Rar$DIa0.687\IMG_5292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ILMA~1.SAM\AppData\Local\Temp\Rar$DIa0.687\IMG_5292 (Copiar).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0666" cy="2772478"/>
                    </a:xfrm>
                    <a:prstGeom prst="rect">
                      <a:avLst/>
                    </a:prstGeom>
                    <a:noFill/>
                    <a:ln>
                      <a:noFill/>
                    </a:ln>
                  </pic:spPr>
                </pic:pic>
              </a:graphicData>
            </a:graphic>
          </wp:inline>
        </w:drawing>
      </w:r>
    </w:p>
    <w:p w:rsidR="009D1344" w:rsidRPr="00D93709" w:rsidRDefault="009D1344" w:rsidP="001216E4">
      <w:pPr>
        <w:pStyle w:val="Default"/>
        <w:jc w:val="both"/>
        <w:rPr>
          <w:b/>
          <w:color w:val="auto"/>
          <w:sz w:val="22"/>
          <w:szCs w:val="22"/>
        </w:rPr>
      </w:pPr>
      <w:r w:rsidRPr="00D93709">
        <w:rPr>
          <w:b/>
          <w:color w:val="auto"/>
          <w:sz w:val="22"/>
          <w:szCs w:val="22"/>
        </w:rPr>
        <w:lastRenderedPageBreak/>
        <w:t xml:space="preserve"> </w:t>
      </w:r>
    </w:p>
    <w:p w:rsidR="009D1344" w:rsidRPr="00D93709" w:rsidRDefault="009D1344" w:rsidP="006819C6">
      <w:pPr>
        <w:pStyle w:val="Default"/>
        <w:rPr>
          <w:b/>
          <w:color w:val="auto"/>
          <w:sz w:val="22"/>
          <w:szCs w:val="22"/>
        </w:rPr>
      </w:pPr>
    </w:p>
    <w:p w:rsidR="009D1344" w:rsidRPr="00D93709" w:rsidRDefault="009D1344" w:rsidP="001216E4">
      <w:pPr>
        <w:pStyle w:val="Default"/>
        <w:jc w:val="center"/>
        <w:rPr>
          <w:b/>
          <w:color w:val="auto"/>
          <w:sz w:val="22"/>
          <w:szCs w:val="22"/>
        </w:rPr>
      </w:pPr>
    </w:p>
    <w:p w:rsidR="001216E4" w:rsidRPr="00D93709" w:rsidRDefault="001216E4" w:rsidP="001216E4">
      <w:pPr>
        <w:pStyle w:val="Default"/>
        <w:jc w:val="center"/>
        <w:rPr>
          <w:b/>
          <w:color w:val="auto"/>
          <w:sz w:val="22"/>
          <w:szCs w:val="22"/>
        </w:rPr>
      </w:pPr>
      <w:r w:rsidRPr="00D93709">
        <w:rPr>
          <w:noProof/>
          <w:sz w:val="22"/>
          <w:szCs w:val="22"/>
          <w:lang w:eastAsia="es-CO"/>
        </w:rPr>
        <w:t xml:space="preserve">          </w:t>
      </w:r>
    </w:p>
    <w:p w:rsidR="001216E4" w:rsidRPr="00D93709" w:rsidRDefault="001216E4" w:rsidP="001216E4">
      <w:pPr>
        <w:pStyle w:val="Default"/>
        <w:jc w:val="both"/>
        <w:rPr>
          <w:b/>
          <w:color w:val="auto"/>
          <w:sz w:val="22"/>
          <w:szCs w:val="22"/>
        </w:rPr>
      </w:pPr>
    </w:p>
    <w:p w:rsidR="001216E4" w:rsidRPr="00D93709" w:rsidRDefault="001216E4" w:rsidP="001216E4">
      <w:pPr>
        <w:pStyle w:val="Default"/>
        <w:jc w:val="both"/>
        <w:rPr>
          <w:b/>
          <w:color w:val="auto"/>
          <w:sz w:val="22"/>
          <w:szCs w:val="22"/>
        </w:rPr>
      </w:pPr>
    </w:p>
    <w:p w:rsidR="001216E4" w:rsidRPr="00D93709" w:rsidRDefault="00826BA7" w:rsidP="008569D0">
      <w:pPr>
        <w:pStyle w:val="Default"/>
        <w:jc w:val="right"/>
        <w:rPr>
          <w:b/>
          <w:color w:val="auto"/>
          <w:sz w:val="22"/>
          <w:szCs w:val="22"/>
        </w:rPr>
      </w:pPr>
      <w:r w:rsidRPr="00826BA7">
        <w:rPr>
          <w:b/>
          <w:noProof/>
          <w:color w:val="auto"/>
          <w:sz w:val="22"/>
          <w:szCs w:val="22"/>
          <w:lang w:eastAsia="es-CO"/>
        </w:rPr>
        <w:drawing>
          <wp:inline distT="0" distB="0" distL="0" distR="0">
            <wp:extent cx="4030964" cy="2686050"/>
            <wp:effectExtent l="0" t="0" r="8255" b="0"/>
            <wp:docPr id="36" name="Imagen 36" descr="C:\Users\GILMA~1.SAM\AppData\Local\Temp\Rar$DIa0.425\IMG_5295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ILMA~1.SAM\AppData\Local\Temp\Rar$DIa0.425\IMG_5295 (Copiar).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5793" cy="2689268"/>
                    </a:xfrm>
                    <a:prstGeom prst="rect">
                      <a:avLst/>
                    </a:prstGeom>
                    <a:noFill/>
                    <a:ln>
                      <a:noFill/>
                    </a:ln>
                  </pic:spPr>
                </pic:pic>
              </a:graphicData>
            </a:graphic>
          </wp:inline>
        </w:drawing>
      </w:r>
    </w:p>
    <w:p w:rsidR="006819C6" w:rsidRPr="00D93709" w:rsidRDefault="006819C6" w:rsidP="001216E4">
      <w:pPr>
        <w:pStyle w:val="Default"/>
        <w:jc w:val="both"/>
        <w:rPr>
          <w:rFonts w:eastAsia="Times New Roman"/>
          <w:snapToGrid w:val="0"/>
          <w:w w:val="0"/>
          <w:sz w:val="22"/>
          <w:szCs w:val="22"/>
          <w:u w:color="000000"/>
          <w:bdr w:val="none" w:sz="0" w:space="0" w:color="000000"/>
          <w:shd w:val="clear" w:color="000000" w:fill="000000"/>
        </w:rPr>
      </w:pPr>
      <w:r w:rsidRPr="00D93709">
        <w:rPr>
          <w:rFonts w:eastAsia="Times New Roman"/>
          <w:snapToGrid w:val="0"/>
          <w:w w:val="0"/>
          <w:sz w:val="22"/>
          <w:szCs w:val="22"/>
          <w:u w:color="000000"/>
          <w:bdr w:val="none" w:sz="0" w:space="0" w:color="000000"/>
          <w:shd w:val="clear" w:color="000000" w:fill="000000"/>
        </w:rPr>
        <w:t xml:space="preserve"> </w:t>
      </w:r>
      <w:r w:rsidR="001216E4" w:rsidRPr="00D93709">
        <w:rPr>
          <w:rFonts w:eastAsia="Times New Roman"/>
          <w:snapToGrid w:val="0"/>
          <w:w w:val="0"/>
          <w:sz w:val="22"/>
          <w:szCs w:val="22"/>
          <w:u w:color="000000"/>
          <w:bdr w:val="none" w:sz="0" w:space="0" w:color="000000"/>
          <w:shd w:val="clear" w:color="000000" w:fill="000000"/>
        </w:rPr>
        <w:t xml:space="preserve">       </w:t>
      </w:r>
      <w:r w:rsidR="001216E4" w:rsidRPr="00D93709">
        <w:rPr>
          <w:noProof/>
          <w:sz w:val="22"/>
          <w:szCs w:val="22"/>
          <w:lang w:eastAsia="es-CO"/>
        </w:rPr>
        <w:t xml:space="preserve">                               </w:t>
      </w:r>
    </w:p>
    <w:p w:rsidR="009D1344" w:rsidRPr="00D93709" w:rsidRDefault="001216E4" w:rsidP="006819C6">
      <w:pPr>
        <w:pStyle w:val="Default"/>
        <w:rPr>
          <w:rFonts w:eastAsia="Times New Roman"/>
          <w:snapToGrid w:val="0"/>
          <w:w w:val="0"/>
          <w:sz w:val="22"/>
          <w:szCs w:val="22"/>
          <w:u w:color="000000"/>
          <w:bdr w:val="none" w:sz="0" w:space="0" w:color="000000"/>
          <w:shd w:val="clear" w:color="000000" w:fill="000000"/>
        </w:rPr>
      </w:pPr>
      <w:r w:rsidRPr="00D93709">
        <w:rPr>
          <w:rFonts w:eastAsia="Times New Roman"/>
          <w:snapToGrid w:val="0"/>
          <w:w w:val="0"/>
          <w:sz w:val="22"/>
          <w:szCs w:val="22"/>
          <w:u w:color="000000"/>
          <w:bdr w:val="none" w:sz="0" w:space="0" w:color="000000"/>
          <w:shd w:val="clear" w:color="000000" w:fill="000000"/>
        </w:rPr>
        <w:t xml:space="preserve">  </w:t>
      </w:r>
    </w:p>
    <w:p w:rsidR="009D1344" w:rsidRPr="00D93709" w:rsidRDefault="009D1344" w:rsidP="006819C6">
      <w:pPr>
        <w:pStyle w:val="Default"/>
        <w:rPr>
          <w:b/>
          <w:color w:val="auto"/>
          <w:sz w:val="22"/>
          <w:szCs w:val="22"/>
        </w:rPr>
      </w:pPr>
    </w:p>
    <w:p w:rsidR="006819C6" w:rsidRPr="00D93709" w:rsidRDefault="006819C6" w:rsidP="006819C6">
      <w:pPr>
        <w:pStyle w:val="Default"/>
        <w:rPr>
          <w:b/>
          <w:color w:val="auto"/>
          <w:sz w:val="22"/>
          <w:szCs w:val="22"/>
        </w:rPr>
      </w:pPr>
    </w:p>
    <w:p w:rsidR="006819C6" w:rsidRPr="00D93709" w:rsidRDefault="006819C6" w:rsidP="006819C6">
      <w:pPr>
        <w:pStyle w:val="Default"/>
        <w:rPr>
          <w:b/>
          <w:color w:val="auto"/>
          <w:sz w:val="22"/>
          <w:szCs w:val="22"/>
        </w:rPr>
      </w:pPr>
    </w:p>
    <w:p w:rsidR="006819C6" w:rsidRPr="00D93709" w:rsidRDefault="006819C6" w:rsidP="006819C6">
      <w:pPr>
        <w:pStyle w:val="Default"/>
        <w:rPr>
          <w:b/>
          <w:color w:val="auto"/>
          <w:sz w:val="22"/>
          <w:szCs w:val="22"/>
        </w:rPr>
      </w:pPr>
      <w:r w:rsidRPr="00D93709">
        <w:rPr>
          <w:rFonts w:eastAsia="Times New Roman"/>
          <w:snapToGrid w:val="0"/>
          <w:w w:val="0"/>
          <w:sz w:val="22"/>
          <w:szCs w:val="22"/>
          <w:u w:color="000000"/>
          <w:bdr w:val="none" w:sz="0" w:space="0" w:color="000000"/>
          <w:shd w:val="clear" w:color="000000" w:fill="000000"/>
        </w:rPr>
        <w:t xml:space="preserve"> </w:t>
      </w:r>
    </w:p>
    <w:p w:rsidR="006819C6" w:rsidRPr="00D93709" w:rsidRDefault="00826BA7" w:rsidP="006819C6">
      <w:pPr>
        <w:pStyle w:val="Default"/>
        <w:rPr>
          <w:b/>
          <w:color w:val="auto"/>
          <w:sz w:val="22"/>
          <w:szCs w:val="22"/>
        </w:rPr>
      </w:pPr>
      <w:r w:rsidRPr="00826BA7">
        <w:rPr>
          <w:b/>
          <w:noProof/>
          <w:color w:val="auto"/>
          <w:sz w:val="22"/>
          <w:szCs w:val="22"/>
          <w:lang w:eastAsia="es-CO"/>
        </w:rPr>
        <w:drawing>
          <wp:inline distT="0" distB="0" distL="0" distR="0">
            <wp:extent cx="3980458" cy="2652395"/>
            <wp:effectExtent l="0" t="0" r="1270" b="0"/>
            <wp:docPr id="37" name="Imagen 37" descr="C:\Users\GILMA~1.SAM\AppData\Local\Temp\Rar$DIa0.498\IMG_5300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ILMA~1.SAM\AppData\Local\Temp\Rar$DIa0.498\IMG_5300 (Copiar).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2641" cy="2653850"/>
                    </a:xfrm>
                    <a:prstGeom prst="rect">
                      <a:avLst/>
                    </a:prstGeom>
                    <a:noFill/>
                    <a:ln>
                      <a:noFill/>
                    </a:ln>
                  </pic:spPr>
                </pic:pic>
              </a:graphicData>
            </a:graphic>
          </wp:inline>
        </w:drawing>
      </w:r>
    </w:p>
    <w:p w:rsidR="006819C6" w:rsidRPr="00D93709" w:rsidRDefault="006819C6" w:rsidP="006819C6">
      <w:pPr>
        <w:pStyle w:val="Default"/>
        <w:rPr>
          <w:b/>
          <w:color w:val="auto"/>
          <w:sz w:val="22"/>
          <w:szCs w:val="22"/>
        </w:rPr>
      </w:pPr>
    </w:p>
    <w:p w:rsidR="001216E4" w:rsidRPr="00D93709" w:rsidRDefault="001216E4" w:rsidP="006819C6">
      <w:pPr>
        <w:pStyle w:val="Default"/>
        <w:rPr>
          <w:b/>
          <w:color w:val="auto"/>
          <w:sz w:val="22"/>
          <w:szCs w:val="22"/>
        </w:rPr>
      </w:pPr>
    </w:p>
    <w:p w:rsidR="001216E4" w:rsidRPr="00D93709" w:rsidRDefault="001216E4" w:rsidP="006819C6">
      <w:pPr>
        <w:pStyle w:val="Default"/>
        <w:rPr>
          <w:b/>
          <w:color w:val="auto"/>
          <w:sz w:val="22"/>
          <w:szCs w:val="22"/>
        </w:rPr>
      </w:pPr>
    </w:p>
    <w:p w:rsidR="001216E4" w:rsidRPr="00D93709" w:rsidRDefault="00826BA7" w:rsidP="006819C6">
      <w:pPr>
        <w:pStyle w:val="Default"/>
        <w:rPr>
          <w:b/>
          <w:color w:val="auto"/>
          <w:sz w:val="22"/>
          <w:szCs w:val="22"/>
        </w:rPr>
      </w:pPr>
      <w:r w:rsidRPr="00826BA7">
        <w:rPr>
          <w:b/>
          <w:noProof/>
          <w:color w:val="auto"/>
          <w:sz w:val="22"/>
          <w:szCs w:val="22"/>
          <w:lang w:eastAsia="es-CO"/>
        </w:rPr>
        <w:drawing>
          <wp:inline distT="0" distB="0" distL="0" distR="0">
            <wp:extent cx="4066223" cy="2709545"/>
            <wp:effectExtent l="0" t="0" r="0" b="0"/>
            <wp:docPr id="38" name="Imagen 38" descr="C:\Users\GILMA~1.SAM\AppData\Local\Temp\Rar$DIa0.469\IMG_5302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ILMA~1.SAM\AppData\Local\Temp\Rar$DIa0.469\IMG_5302 (Copiar).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9673" cy="2711844"/>
                    </a:xfrm>
                    <a:prstGeom prst="rect">
                      <a:avLst/>
                    </a:prstGeom>
                    <a:noFill/>
                    <a:ln>
                      <a:noFill/>
                    </a:ln>
                  </pic:spPr>
                </pic:pic>
              </a:graphicData>
            </a:graphic>
          </wp:inline>
        </w:drawing>
      </w:r>
    </w:p>
    <w:p w:rsidR="001216E4" w:rsidRPr="00D93709" w:rsidRDefault="001216E4" w:rsidP="00DA6689">
      <w:pPr>
        <w:pStyle w:val="Default"/>
        <w:jc w:val="center"/>
        <w:rPr>
          <w:b/>
          <w:color w:val="auto"/>
          <w:sz w:val="22"/>
          <w:szCs w:val="22"/>
        </w:rPr>
      </w:pPr>
    </w:p>
    <w:p w:rsidR="001216E4" w:rsidRPr="00D93709" w:rsidRDefault="001216E4" w:rsidP="006819C6">
      <w:pPr>
        <w:pStyle w:val="Default"/>
        <w:rPr>
          <w:b/>
          <w:color w:val="auto"/>
          <w:sz w:val="22"/>
          <w:szCs w:val="22"/>
        </w:rPr>
      </w:pPr>
    </w:p>
    <w:p w:rsidR="00826BA7" w:rsidRDefault="00826BA7" w:rsidP="006819C6">
      <w:pPr>
        <w:pStyle w:val="Default"/>
        <w:rPr>
          <w:b/>
          <w:color w:val="auto"/>
          <w:sz w:val="22"/>
          <w:szCs w:val="22"/>
        </w:rPr>
      </w:pPr>
    </w:p>
    <w:p w:rsidR="00826BA7" w:rsidRDefault="00826BA7" w:rsidP="008569D0">
      <w:pPr>
        <w:pStyle w:val="Default"/>
        <w:jc w:val="right"/>
        <w:rPr>
          <w:b/>
          <w:color w:val="auto"/>
          <w:sz w:val="22"/>
          <w:szCs w:val="22"/>
        </w:rPr>
      </w:pPr>
      <w:r w:rsidRPr="00826BA7">
        <w:rPr>
          <w:b/>
          <w:noProof/>
          <w:color w:val="auto"/>
          <w:sz w:val="22"/>
          <w:szCs w:val="22"/>
          <w:lang w:eastAsia="es-CO"/>
        </w:rPr>
        <w:drawing>
          <wp:inline distT="0" distB="0" distL="0" distR="0">
            <wp:extent cx="4266342" cy="2842895"/>
            <wp:effectExtent l="0" t="0" r="1270" b="0"/>
            <wp:docPr id="40" name="Imagen 40" descr="C:\Users\GILMA~1.SAM\AppData\Local\Temp\Rar$DIa0.978\IMG_5304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ILMA~1.SAM\AppData\Local\Temp\Rar$DIa0.978\IMG_5304 (Copiar).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9439" cy="2844959"/>
                    </a:xfrm>
                    <a:prstGeom prst="rect">
                      <a:avLst/>
                    </a:prstGeom>
                    <a:noFill/>
                    <a:ln>
                      <a:noFill/>
                    </a:ln>
                  </pic:spPr>
                </pic:pic>
              </a:graphicData>
            </a:graphic>
          </wp:inline>
        </w:drawing>
      </w:r>
    </w:p>
    <w:p w:rsidR="00826BA7" w:rsidRDefault="008569D0" w:rsidP="006819C6">
      <w:pPr>
        <w:pStyle w:val="Default"/>
        <w:rPr>
          <w:b/>
          <w:color w:val="auto"/>
          <w:sz w:val="22"/>
          <w:szCs w:val="22"/>
        </w:rPr>
      </w:pPr>
      <w:r w:rsidRPr="00826BA7">
        <w:rPr>
          <w:b/>
          <w:noProof/>
          <w:color w:val="auto"/>
          <w:sz w:val="22"/>
          <w:szCs w:val="22"/>
          <w:lang w:eastAsia="es-CO"/>
        </w:rPr>
        <w:lastRenderedPageBreak/>
        <w:drawing>
          <wp:inline distT="0" distB="0" distL="0" distR="0">
            <wp:extent cx="4423893" cy="2947670"/>
            <wp:effectExtent l="0" t="0" r="0" b="5080"/>
            <wp:docPr id="42" name="Imagen 42" descr="C:\Users\GILMA~1.SAM\AppData\Local\Temp\Rar$DIa0.606\IMG_5317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ILMA~1.SAM\AppData\Local\Temp\Rar$DIa0.606\IMG_5317 (Copiar).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6229" cy="2949227"/>
                    </a:xfrm>
                    <a:prstGeom prst="rect">
                      <a:avLst/>
                    </a:prstGeom>
                    <a:noFill/>
                    <a:ln>
                      <a:noFill/>
                    </a:ln>
                  </pic:spPr>
                </pic:pic>
              </a:graphicData>
            </a:graphic>
          </wp:inline>
        </w:drawing>
      </w:r>
    </w:p>
    <w:p w:rsidR="00620543" w:rsidRDefault="00620543" w:rsidP="006819C6">
      <w:pPr>
        <w:pStyle w:val="Default"/>
        <w:rPr>
          <w:b/>
          <w:color w:val="auto"/>
          <w:sz w:val="22"/>
          <w:szCs w:val="22"/>
        </w:rPr>
      </w:pPr>
    </w:p>
    <w:p w:rsidR="00620543" w:rsidRDefault="00620543" w:rsidP="006819C6">
      <w:pPr>
        <w:pStyle w:val="Default"/>
        <w:rPr>
          <w:b/>
          <w:color w:val="auto"/>
          <w:sz w:val="22"/>
          <w:szCs w:val="22"/>
        </w:rPr>
      </w:pPr>
    </w:p>
    <w:p w:rsidR="00620543" w:rsidRDefault="00620543" w:rsidP="006819C6">
      <w:pPr>
        <w:pStyle w:val="Default"/>
        <w:rPr>
          <w:b/>
          <w:color w:val="auto"/>
          <w:sz w:val="22"/>
          <w:szCs w:val="22"/>
        </w:rPr>
      </w:pPr>
    </w:p>
    <w:p w:rsidR="00620543" w:rsidRDefault="00620543" w:rsidP="006819C6">
      <w:pPr>
        <w:pStyle w:val="Default"/>
        <w:rPr>
          <w:b/>
          <w:color w:val="auto"/>
          <w:sz w:val="22"/>
          <w:szCs w:val="22"/>
        </w:rPr>
      </w:pPr>
    </w:p>
    <w:p w:rsidR="00826BA7" w:rsidRDefault="00826BA7" w:rsidP="00620543">
      <w:pPr>
        <w:pStyle w:val="Default"/>
        <w:jc w:val="right"/>
        <w:rPr>
          <w:b/>
          <w:color w:val="auto"/>
          <w:sz w:val="22"/>
          <w:szCs w:val="22"/>
        </w:rPr>
      </w:pPr>
      <w:r w:rsidRPr="00826BA7">
        <w:rPr>
          <w:b/>
          <w:noProof/>
          <w:color w:val="auto"/>
          <w:sz w:val="22"/>
          <w:szCs w:val="22"/>
          <w:lang w:eastAsia="es-CO"/>
        </w:rPr>
        <w:drawing>
          <wp:inline distT="0" distB="0" distL="0" distR="0">
            <wp:extent cx="4595108" cy="3061970"/>
            <wp:effectExtent l="0" t="0" r="0" b="5080"/>
            <wp:docPr id="46" name="Imagen 46" descr="C:\Users\GILMA~1.SAM\AppData\Local\Temp\Rar$DIa0.763\IMG_5336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ILMA~1.SAM\AppData\Local\Temp\Rar$DIa0.763\IMG_5336 (Copiar).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6872" cy="3063146"/>
                    </a:xfrm>
                    <a:prstGeom prst="rect">
                      <a:avLst/>
                    </a:prstGeom>
                    <a:noFill/>
                    <a:ln>
                      <a:noFill/>
                    </a:ln>
                  </pic:spPr>
                </pic:pic>
              </a:graphicData>
            </a:graphic>
          </wp:inline>
        </w:drawing>
      </w:r>
    </w:p>
    <w:p w:rsidR="00826BA7" w:rsidRDefault="00826BA7" w:rsidP="006819C6">
      <w:pPr>
        <w:pStyle w:val="Default"/>
        <w:rPr>
          <w:b/>
          <w:color w:val="auto"/>
          <w:sz w:val="22"/>
          <w:szCs w:val="22"/>
        </w:rPr>
      </w:pPr>
      <w:r w:rsidRPr="00826BA7">
        <w:rPr>
          <w:b/>
          <w:noProof/>
          <w:color w:val="auto"/>
          <w:sz w:val="22"/>
          <w:szCs w:val="22"/>
          <w:lang w:eastAsia="es-CO"/>
        </w:rPr>
        <w:lastRenderedPageBreak/>
        <w:drawing>
          <wp:inline distT="0" distB="0" distL="0" distR="0">
            <wp:extent cx="4480755" cy="2985770"/>
            <wp:effectExtent l="0" t="0" r="0" b="5080"/>
            <wp:docPr id="41" name="Imagen 41" descr="C:\Users\GILMA~1.SAM\AppData\Local\Temp\Rar$DIa0.947\IMG_5307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ILMA~1.SAM\AppData\Local\Temp\Rar$DIa0.947\IMG_5307 (Copiar).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2895" cy="2987196"/>
                    </a:xfrm>
                    <a:prstGeom prst="rect">
                      <a:avLst/>
                    </a:prstGeom>
                    <a:noFill/>
                    <a:ln>
                      <a:noFill/>
                    </a:ln>
                  </pic:spPr>
                </pic:pic>
              </a:graphicData>
            </a:graphic>
          </wp:inline>
        </w:drawing>
      </w: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26BA7" w:rsidRDefault="008569D0" w:rsidP="00620543">
      <w:pPr>
        <w:pStyle w:val="Default"/>
        <w:jc w:val="right"/>
        <w:rPr>
          <w:b/>
          <w:color w:val="auto"/>
          <w:sz w:val="22"/>
          <w:szCs w:val="22"/>
        </w:rPr>
      </w:pPr>
      <w:r w:rsidRPr="008569D0">
        <w:rPr>
          <w:b/>
          <w:noProof/>
          <w:color w:val="auto"/>
          <w:sz w:val="22"/>
          <w:szCs w:val="22"/>
          <w:lang w:eastAsia="es-CO"/>
        </w:rPr>
        <w:drawing>
          <wp:inline distT="0" distB="0" distL="0" distR="0">
            <wp:extent cx="4137694" cy="2757170"/>
            <wp:effectExtent l="0" t="0" r="0" b="5080"/>
            <wp:docPr id="47" name="Imagen 47" descr="C:\Users\GILMA~1.SAM\AppData\Local\Temp\Rar$DIa0.030\IMG_5341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ILMA~1.SAM\AppData\Local\Temp\Rar$DIa0.030\IMG_5341 (Copiar).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9953" cy="2758675"/>
                    </a:xfrm>
                    <a:prstGeom prst="rect">
                      <a:avLst/>
                    </a:prstGeom>
                    <a:noFill/>
                    <a:ln>
                      <a:noFill/>
                    </a:ln>
                  </pic:spPr>
                </pic:pic>
              </a:graphicData>
            </a:graphic>
          </wp:inline>
        </w:drawing>
      </w:r>
    </w:p>
    <w:p w:rsidR="00826BA7" w:rsidRDefault="00826BA7" w:rsidP="006819C6">
      <w:pPr>
        <w:pStyle w:val="Default"/>
        <w:rPr>
          <w:b/>
          <w:color w:val="auto"/>
          <w:sz w:val="22"/>
          <w:szCs w:val="22"/>
        </w:rPr>
      </w:pPr>
      <w:r w:rsidRPr="00826BA7">
        <w:rPr>
          <w:b/>
          <w:noProof/>
          <w:color w:val="auto"/>
          <w:sz w:val="22"/>
          <w:szCs w:val="22"/>
          <w:lang w:eastAsia="es-CO"/>
        </w:rPr>
        <w:lastRenderedPageBreak/>
        <w:drawing>
          <wp:inline distT="0" distB="0" distL="0" distR="0">
            <wp:extent cx="4109105" cy="2738120"/>
            <wp:effectExtent l="0" t="0" r="5715" b="5080"/>
            <wp:docPr id="43" name="Imagen 43" descr="C:\Users\GILMA~1.SAM\AppData\Local\Temp\Rar$DIa0.338\IMG_5320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ILMA~1.SAM\AppData\Local\Temp\Rar$DIa0.338\IMG_5320 (Copiar).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0800" cy="2739249"/>
                    </a:xfrm>
                    <a:prstGeom prst="rect">
                      <a:avLst/>
                    </a:prstGeom>
                    <a:noFill/>
                    <a:ln>
                      <a:noFill/>
                    </a:ln>
                  </pic:spPr>
                </pic:pic>
              </a:graphicData>
            </a:graphic>
          </wp:inline>
        </w:drawing>
      </w: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26BA7" w:rsidRDefault="008569D0" w:rsidP="00620543">
      <w:pPr>
        <w:pStyle w:val="Default"/>
        <w:jc w:val="right"/>
        <w:rPr>
          <w:b/>
          <w:color w:val="auto"/>
          <w:sz w:val="22"/>
          <w:szCs w:val="22"/>
        </w:rPr>
      </w:pPr>
      <w:r w:rsidRPr="008569D0">
        <w:rPr>
          <w:b/>
          <w:noProof/>
          <w:color w:val="auto"/>
          <w:sz w:val="22"/>
          <w:szCs w:val="22"/>
          <w:lang w:eastAsia="es-CO"/>
        </w:rPr>
        <w:drawing>
          <wp:inline distT="0" distB="0" distL="0" distR="0">
            <wp:extent cx="4037634" cy="2690495"/>
            <wp:effectExtent l="0" t="0" r="1270" b="0"/>
            <wp:docPr id="51" name="Imagen 51" descr="C:\Users\GILMA~1.SAM\AppData\Local\Temp\Rar$DIa0.660\IMG_5346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ILMA~1.SAM\AppData\Local\Temp\Rar$DIa0.660\IMG_5346 (Copiar).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0062" cy="2692113"/>
                    </a:xfrm>
                    <a:prstGeom prst="rect">
                      <a:avLst/>
                    </a:prstGeom>
                    <a:noFill/>
                    <a:ln>
                      <a:noFill/>
                    </a:ln>
                  </pic:spPr>
                </pic:pic>
              </a:graphicData>
            </a:graphic>
          </wp:inline>
        </w:drawing>
      </w:r>
    </w:p>
    <w:p w:rsidR="00826BA7" w:rsidRDefault="00826BA7" w:rsidP="006819C6">
      <w:pPr>
        <w:pStyle w:val="Default"/>
        <w:rPr>
          <w:b/>
          <w:color w:val="auto"/>
          <w:sz w:val="22"/>
          <w:szCs w:val="22"/>
        </w:rPr>
      </w:pPr>
      <w:r w:rsidRPr="00826BA7">
        <w:rPr>
          <w:b/>
          <w:noProof/>
          <w:color w:val="auto"/>
          <w:sz w:val="22"/>
          <w:szCs w:val="22"/>
          <w:lang w:eastAsia="es-CO"/>
        </w:rPr>
        <w:lastRenderedPageBreak/>
        <w:drawing>
          <wp:inline distT="0" distB="0" distL="0" distR="0">
            <wp:extent cx="5882005" cy="3919499"/>
            <wp:effectExtent l="0" t="0" r="4445" b="5080"/>
            <wp:docPr id="44" name="Imagen 44" descr="C:\Users\GILMA~1.SAM\AppData\Local\Temp\Rar$DIa0.530\IMG_5326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ILMA~1.SAM\AppData\Local\Temp\Rar$DIa0.530\IMG_5326 (Copiar).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2005" cy="3919499"/>
                    </a:xfrm>
                    <a:prstGeom prst="rect">
                      <a:avLst/>
                    </a:prstGeom>
                    <a:noFill/>
                    <a:ln>
                      <a:noFill/>
                    </a:ln>
                  </pic:spPr>
                </pic:pic>
              </a:graphicData>
            </a:graphic>
          </wp:inline>
        </w:drawing>
      </w: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569D0" w:rsidRDefault="008569D0" w:rsidP="006819C6">
      <w:pPr>
        <w:pStyle w:val="Default"/>
        <w:rPr>
          <w:b/>
          <w:noProof/>
          <w:color w:val="auto"/>
          <w:sz w:val="22"/>
          <w:szCs w:val="22"/>
          <w:lang w:eastAsia="es-CO"/>
        </w:rPr>
      </w:pPr>
    </w:p>
    <w:p w:rsidR="008569D0" w:rsidRDefault="008569D0" w:rsidP="00620543">
      <w:pPr>
        <w:pStyle w:val="Default"/>
        <w:jc w:val="right"/>
        <w:rPr>
          <w:b/>
          <w:noProof/>
          <w:color w:val="auto"/>
          <w:sz w:val="22"/>
          <w:szCs w:val="22"/>
          <w:lang w:eastAsia="es-CO"/>
        </w:rPr>
      </w:pPr>
      <w:r w:rsidRPr="008569D0">
        <w:rPr>
          <w:b/>
          <w:noProof/>
          <w:color w:val="auto"/>
          <w:sz w:val="22"/>
          <w:szCs w:val="22"/>
          <w:lang w:eastAsia="es-CO"/>
        </w:rPr>
        <w:drawing>
          <wp:inline distT="0" distB="0" distL="0" distR="0">
            <wp:extent cx="4466460" cy="2976245"/>
            <wp:effectExtent l="0" t="0" r="0" b="0"/>
            <wp:docPr id="52" name="Imagen 52" descr="C:\Users\GILMA~1.SAM\AppData\Local\Temp\Rar$DIa0.255\IMG_5361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ILMA~1.SAM\AppData\Local\Temp\Rar$DIa0.255\IMG_5361 (Copiar).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9934" cy="2978560"/>
                    </a:xfrm>
                    <a:prstGeom prst="rect">
                      <a:avLst/>
                    </a:prstGeom>
                    <a:noFill/>
                    <a:ln>
                      <a:noFill/>
                    </a:ln>
                  </pic:spPr>
                </pic:pic>
              </a:graphicData>
            </a:graphic>
          </wp:inline>
        </w:drawing>
      </w: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26BA7" w:rsidRDefault="00826BA7" w:rsidP="006819C6">
      <w:pPr>
        <w:pStyle w:val="Default"/>
        <w:rPr>
          <w:b/>
          <w:color w:val="auto"/>
          <w:sz w:val="22"/>
          <w:szCs w:val="22"/>
        </w:rPr>
      </w:pPr>
    </w:p>
    <w:p w:rsidR="00826BA7" w:rsidRDefault="008569D0" w:rsidP="006819C6">
      <w:pPr>
        <w:pStyle w:val="Default"/>
        <w:rPr>
          <w:b/>
          <w:color w:val="auto"/>
          <w:sz w:val="22"/>
          <w:szCs w:val="22"/>
        </w:rPr>
      </w:pPr>
      <w:r w:rsidRPr="008569D0">
        <w:rPr>
          <w:b/>
          <w:noProof/>
          <w:color w:val="auto"/>
          <w:sz w:val="22"/>
          <w:szCs w:val="22"/>
          <w:lang w:eastAsia="es-CO"/>
        </w:rPr>
        <w:drawing>
          <wp:inline distT="0" distB="0" distL="0" distR="0">
            <wp:extent cx="4637991" cy="3090545"/>
            <wp:effectExtent l="0" t="0" r="0" b="0"/>
            <wp:docPr id="53" name="Imagen 53" descr="C:\Users\GILMA~1.SAM\AppData\Local\Temp\Rar$DIa0.582\IMG_5364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ILMA~1.SAM\AppData\Local\Temp\Rar$DIa0.582\IMG_5364 (Copiar).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41465" cy="3092860"/>
                    </a:xfrm>
                    <a:prstGeom prst="rect">
                      <a:avLst/>
                    </a:prstGeom>
                    <a:noFill/>
                    <a:ln>
                      <a:noFill/>
                    </a:ln>
                  </pic:spPr>
                </pic:pic>
              </a:graphicData>
            </a:graphic>
          </wp:inline>
        </w:drawing>
      </w:r>
    </w:p>
    <w:p w:rsidR="00620543" w:rsidRDefault="00620543" w:rsidP="006819C6">
      <w:pPr>
        <w:pStyle w:val="Default"/>
        <w:rPr>
          <w:b/>
          <w:color w:val="auto"/>
          <w:sz w:val="22"/>
          <w:szCs w:val="22"/>
        </w:rPr>
      </w:pPr>
    </w:p>
    <w:p w:rsidR="00620543" w:rsidRDefault="00620543" w:rsidP="006819C6">
      <w:pPr>
        <w:pStyle w:val="Default"/>
        <w:rPr>
          <w:b/>
          <w:color w:val="auto"/>
          <w:sz w:val="22"/>
          <w:szCs w:val="22"/>
        </w:rPr>
      </w:pPr>
    </w:p>
    <w:p w:rsidR="00620543" w:rsidRDefault="00620543" w:rsidP="006819C6">
      <w:pPr>
        <w:pStyle w:val="Default"/>
        <w:rPr>
          <w:b/>
          <w:color w:val="auto"/>
          <w:sz w:val="22"/>
          <w:szCs w:val="22"/>
        </w:rPr>
      </w:pPr>
    </w:p>
    <w:p w:rsidR="008569D0" w:rsidRDefault="008569D0" w:rsidP="00620543">
      <w:pPr>
        <w:pStyle w:val="Default"/>
        <w:jc w:val="right"/>
        <w:rPr>
          <w:b/>
          <w:color w:val="auto"/>
          <w:sz w:val="22"/>
          <w:szCs w:val="22"/>
        </w:rPr>
      </w:pPr>
      <w:r w:rsidRPr="008569D0">
        <w:rPr>
          <w:b/>
          <w:noProof/>
          <w:color w:val="auto"/>
          <w:sz w:val="22"/>
          <w:szCs w:val="22"/>
          <w:lang w:eastAsia="es-CO"/>
        </w:rPr>
        <w:drawing>
          <wp:inline distT="0" distB="0" distL="0" distR="0">
            <wp:extent cx="4437872" cy="2957195"/>
            <wp:effectExtent l="0" t="0" r="1270" b="0"/>
            <wp:docPr id="50" name="Imagen 50" descr="C:\Users\GILMA~1.SAM\AppData\Local\Temp\Rar$DIa0.339\IMG_5351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ILMA~1.SAM\AppData\Local\Temp\Rar$DIa0.339\IMG_5351 (Copiar).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2376" cy="2960197"/>
                    </a:xfrm>
                    <a:prstGeom prst="rect">
                      <a:avLst/>
                    </a:prstGeom>
                    <a:noFill/>
                    <a:ln>
                      <a:noFill/>
                    </a:ln>
                  </pic:spPr>
                </pic:pic>
              </a:graphicData>
            </a:graphic>
          </wp:inline>
        </w:drawing>
      </w:r>
    </w:p>
    <w:p w:rsidR="008569D0" w:rsidRDefault="008569D0" w:rsidP="006819C6">
      <w:pPr>
        <w:pStyle w:val="Default"/>
        <w:rPr>
          <w:b/>
          <w:color w:val="auto"/>
          <w:sz w:val="22"/>
          <w:szCs w:val="22"/>
        </w:rPr>
      </w:pPr>
    </w:p>
    <w:p w:rsidR="008569D0" w:rsidRDefault="008569D0" w:rsidP="006819C6">
      <w:pPr>
        <w:pStyle w:val="Default"/>
        <w:rPr>
          <w:b/>
          <w:color w:val="auto"/>
          <w:sz w:val="22"/>
          <w:szCs w:val="22"/>
        </w:rPr>
      </w:pPr>
    </w:p>
    <w:p w:rsidR="008569D0" w:rsidRDefault="008569D0" w:rsidP="006819C6">
      <w:pPr>
        <w:pStyle w:val="Default"/>
        <w:rPr>
          <w:b/>
          <w:color w:val="auto"/>
          <w:sz w:val="22"/>
          <w:szCs w:val="22"/>
        </w:rPr>
      </w:pPr>
    </w:p>
    <w:p w:rsidR="008569D0" w:rsidRDefault="008569D0" w:rsidP="006819C6">
      <w:pPr>
        <w:pStyle w:val="Default"/>
        <w:rPr>
          <w:b/>
          <w:color w:val="auto"/>
          <w:sz w:val="22"/>
          <w:szCs w:val="22"/>
        </w:rPr>
      </w:pPr>
    </w:p>
    <w:p w:rsidR="008569D0" w:rsidRDefault="008569D0" w:rsidP="006819C6">
      <w:pPr>
        <w:pStyle w:val="Default"/>
        <w:rPr>
          <w:b/>
          <w:color w:val="auto"/>
          <w:sz w:val="22"/>
          <w:szCs w:val="22"/>
        </w:rPr>
      </w:pPr>
      <w:r w:rsidRPr="008569D0">
        <w:rPr>
          <w:b/>
          <w:noProof/>
          <w:color w:val="auto"/>
          <w:sz w:val="22"/>
          <w:szCs w:val="22"/>
          <w:lang w:eastAsia="es-CO"/>
        </w:rPr>
        <w:lastRenderedPageBreak/>
        <w:drawing>
          <wp:inline distT="0" distB="0" distL="0" distR="0">
            <wp:extent cx="4280636" cy="2852420"/>
            <wp:effectExtent l="0" t="0" r="5715" b="5080"/>
            <wp:docPr id="54" name="Imagen 54" descr="C:\Users\GILMA~1.SAM\AppData\Local\Temp\Rar$DIa0.010\IMG_5370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ILMA~1.SAM\AppData\Local\Temp\Rar$DIa0.010\IMG_5370 (Copiar).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3311" cy="2854203"/>
                    </a:xfrm>
                    <a:prstGeom prst="rect">
                      <a:avLst/>
                    </a:prstGeom>
                    <a:noFill/>
                    <a:ln>
                      <a:noFill/>
                    </a:ln>
                  </pic:spPr>
                </pic:pic>
              </a:graphicData>
            </a:graphic>
          </wp:inline>
        </w:drawing>
      </w:r>
    </w:p>
    <w:p w:rsidR="008569D0" w:rsidRDefault="008569D0" w:rsidP="006819C6">
      <w:pPr>
        <w:pStyle w:val="Default"/>
        <w:rPr>
          <w:b/>
          <w:color w:val="auto"/>
          <w:sz w:val="22"/>
          <w:szCs w:val="22"/>
        </w:rPr>
      </w:pPr>
    </w:p>
    <w:p w:rsidR="008569D0" w:rsidRDefault="008569D0" w:rsidP="00620543">
      <w:pPr>
        <w:pStyle w:val="Default"/>
        <w:jc w:val="right"/>
        <w:rPr>
          <w:b/>
          <w:color w:val="auto"/>
          <w:sz w:val="22"/>
          <w:szCs w:val="22"/>
        </w:rPr>
      </w:pPr>
      <w:r w:rsidRPr="008569D0">
        <w:rPr>
          <w:b/>
          <w:noProof/>
          <w:color w:val="auto"/>
          <w:sz w:val="22"/>
          <w:szCs w:val="22"/>
          <w:lang w:eastAsia="es-CO"/>
        </w:rPr>
        <w:drawing>
          <wp:inline distT="0" distB="0" distL="0" distR="0">
            <wp:extent cx="3908987" cy="2604770"/>
            <wp:effectExtent l="0" t="0" r="0" b="5080"/>
            <wp:docPr id="55" name="Imagen 55" descr="C:\Users\GILMA~1.SAM\AppData\Local\Temp\Rar$DIa0.641\IMG_5377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ILMA~1.SAM\AppData\Local\Temp\Rar$DIa0.641\IMG_5377 (Copiar).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5275" cy="2608960"/>
                    </a:xfrm>
                    <a:prstGeom prst="rect">
                      <a:avLst/>
                    </a:prstGeom>
                    <a:noFill/>
                    <a:ln>
                      <a:noFill/>
                    </a:ln>
                  </pic:spPr>
                </pic:pic>
              </a:graphicData>
            </a:graphic>
          </wp:inline>
        </w:drawing>
      </w:r>
    </w:p>
    <w:p w:rsidR="008569D0" w:rsidRDefault="008569D0" w:rsidP="006819C6">
      <w:pPr>
        <w:pStyle w:val="Default"/>
        <w:rPr>
          <w:b/>
          <w:color w:val="auto"/>
          <w:sz w:val="22"/>
          <w:szCs w:val="22"/>
        </w:rPr>
      </w:pPr>
      <w:r w:rsidRPr="008569D0">
        <w:rPr>
          <w:b/>
          <w:noProof/>
          <w:color w:val="auto"/>
          <w:sz w:val="22"/>
          <w:szCs w:val="22"/>
          <w:lang w:eastAsia="es-CO"/>
        </w:rPr>
        <w:lastRenderedPageBreak/>
        <w:drawing>
          <wp:inline distT="0" distB="0" distL="0" distR="0">
            <wp:extent cx="4437345" cy="2956844"/>
            <wp:effectExtent l="0" t="0" r="1905" b="0"/>
            <wp:docPr id="59" name="Imagen 59" descr="C:\Users\GILMA~1.SAM\AppData\Local\Temp\Rar$DIa0.636\IMG_5390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ILMA~1.SAM\AppData\Local\Temp\Rar$DIa0.636\IMG_5390 (Copiar).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1364" cy="2959522"/>
                    </a:xfrm>
                    <a:prstGeom prst="rect">
                      <a:avLst/>
                    </a:prstGeom>
                    <a:noFill/>
                    <a:ln>
                      <a:noFill/>
                    </a:ln>
                  </pic:spPr>
                </pic:pic>
              </a:graphicData>
            </a:graphic>
          </wp:inline>
        </w:drawing>
      </w:r>
    </w:p>
    <w:p w:rsidR="00620543" w:rsidRDefault="00620543" w:rsidP="006819C6">
      <w:pPr>
        <w:pStyle w:val="Default"/>
        <w:rPr>
          <w:b/>
          <w:color w:val="auto"/>
          <w:sz w:val="22"/>
          <w:szCs w:val="22"/>
        </w:rPr>
      </w:pPr>
    </w:p>
    <w:p w:rsidR="00620543" w:rsidRDefault="00620543" w:rsidP="006819C6">
      <w:pPr>
        <w:pStyle w:val="Default"/>
        <w:rPr>
          <w:b/>
          <w:color w:val="auto"/>
          <w:sz w:val="22"/>
          <w:szCs w:val="22"/>
        </w:rPr>
      </w:pPr>
    </w:p>
    <w:p w:rsidR="00620543" w:rsidRDefault="00620543" w:rsidP="006819C6">
      <w:pPr>
        <w:pStyle w:val="Default"/>
        <w:rPr>
          <w:b/>
          <w:color w:val="auto"/>
          <w:sz w:val="22"/>
          <w:szCs w:val="22"/>
        </w:rPr>
      </w:pPr>
    </w:p>
    <w:p w:rsidR="008569D0" w:rsidRDefault="008569D0" w:rsidP="00620543">
      <w:pPr>
        <w:pStyle w:val="Default"/>
        <w:jc w:val="right"/>
        <w:rPr>
          <w:b/>
          <w:color w:val="auto"/>
          <w:sz w:val="22"/>
          <w:szCs w:val="22"/>
        </w:rPr>
      </w:pPr>
      <w:r w:rsidRPr="008569D0">
        <w:rPr>
          <w:b/>
          <w:noProof/>
          <w:color w:val="auto"/>
          <w:sz w:val="22"/>
          <w:szCs w:val="22"/>
          <w:lang w:eastAsia="es-CO"/>
        </w:rPr>
        <w:drawing>
          <wp:inline distT="0" distB="0" distL="0" distR="0">
            <wp:extent cx="4595108" cy="3061970"/>
            <wp:effectExtent l="0" t="0" r="0" b="5080"/>
            <wp:docPr id="58" name="Imagen 58" descr="C:\Users\GILMA~1.SAM\AppData\Local\Temp\Rar$DIa0.299\IMG_5388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ILMA~1.SAM\AppData\Local\Temp\Rar$DIa0.299\IMG_5388 (Copiar).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01698" cy="3066362"/>
                    </a:xfrm>
                    <a:prstGeom prst="rect">
                      <a:avLst/>
                    </a:prstGeom>
                    <a:noFill/>
                    <a:ln>
                      <a:noFill/>
                    </a:ln>
                  </pic:spPr>
                </pic:pic>
              </a:graphicData>
            </a:graphic>
          </wp:inline>
        </w:drawing>
      </w:r>
    </w:p>
    <w:p w:rsidR="008569D0" w:rsidRDefault="008569D0" w:rsidP="006819C6">
      <w:pPr>
        <w:pStyle w:val="Default"/>
        <w:rPr>
          <w:b/>
          <w:color w:val="auto"/>
          <w:sz w:val="22"/>
          <w:szCs w:val="22"/>
        </w:rPr>
      </w:pPr>
      <w:r w:rsidRPr="008569D0">
        <w:rPr>
          <w:b/>
          <w:noProof/>
          <w:color w:val="auto"/>
          <w:sz w:val="22"/>
          <w:szCs w:val="22"/>
          <w:lang w:eastAsia="es-CO"/>
        </w:rPr>
        <w:lastRenderedPageBreak/>
        <w:drawing>
          <wp:inline distT="0" distB="0" distL="0" distR="0">
            <wp:extent cx="4223459" cy="2814320"/>
            <wp:effectExtent l="0" t="0" r="5715" b="5080"/>
            <wp:docPr id="57" name="Imagen 57" descr="C:\Users\GILMA~1.SAM\AppData\Local\Temp\Rar$DIa0.268\IMG_5386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ILMA~1.SAM\AppData\Local\Temp\Rar$DIa0.268\IMG_5386 (Copiar).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5245" cy="2815510"/>
                    </a:xfrm>
                    <a:prstGeom prst="rect">
                      <a:avLst/>
                    </a:prstGeom>
                    <a:noFill/>
                    <a:ln>
                      <a:noFill/>
                    </a:ln>
                  </pic:spPr>
                </pic:pic>
              </a:graphicData>
            </a:graphic>
          </wp:inline>
        </w:drawing>
      </w:r>
    </w:p>
    <w:p w:rsidR="00620543" w:rsidRDefault="00620543" w:rsidP="006819C6">
      <w:pPr>
        <w:pStyle w:val="Default"/>
        <w:rPr>
          <w:b/>
          <w:color w:val="auto"/>
          <w:sz w:val="22"/>
          <w:szCs w:val="22"/>
        </w:rPr>
      </w:pPr>
    </w:p>
    <w:p w:rsidR="00620543" w:rsidRDefault="00620543" w:rsidP="006819C6">
      <w:pPr>
        <w:pStyle w:val="Default"/>
        <w:rPr>
          <w:b/>
          <w:color w:val="auto"/>
          <w:sz w:val="22"/>
          <w:szCs w:val="22"/>
        </w:rPr>
      </w:pPr>
    </w:p>
    <w:p w:rsidR="008569D0" w:rsidRDefault="008569D0" w:rsidP="00620543">
      <w:pPr>
        <w:pStyle w:val="Default"/>
        <w:jc w:val="right"/>
        <w:rPr>
          <w:b/>
          <w:color w:val="auto"/>
          <w:sz w:val="22"/>
          <w:szCs w:val="22"/>
        </w:rPr>
      </w:pPr>
      <w:r w:rsidRPr="008569D0">
        <w:rPr>
          <w:b/>
          <w:noProof/>
          <w:color w:val="auto"/>
          <w:sz w:val="22"/>
          <w:szCs w:val="22"/>
          <w:lang w:eastAsia="es-CO"/>
        </w:rPr>
        <w:drawing>
          <wp:inline distT="0" distB="0" distL="0" distR="0">
            <wp:extent cx="4523637" cy="3014345"/>
            <wp:effectExtent l="0" t="0" r="0" b="0"/>
            <wp:docPr id="56" name="Imagen 56" descr="C:\Users\GILMA~1.SAM\AppData\Local\Temp\Rar$DIa0.051\IMG_5380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ILMA~1.SAM\AppData\Local\Temp\Rar$DIa0.051\IMG_5380 (Copiar).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0425" cy="3018868"/>
                    </a:xfrm>
                    <a:prstGeom prst="rect">
                      <a:avLst/>
                    </a:prstGeom>
                    <a:noFill/>
                    <a:ln>
                      <a:noFill/>
                    </a:ln>
                  </pic:spPr>
                </pic:pic>
              </a:graphicData>
            </a:graphic>
          </wp:inline>
        </w:drawing>
      </w:r>
    </w:p>
    <w:p w:rsidR="008569D0" w:rsidRDefault="008569D0" w:rsidP="006819C6">
      <w:pPr>
        <w:pStyle w:val="Default"/>
        <w:rPr>
          <w:b/>
          <w:color w:val="auto"/>
          <w:sz w:val="22"/>
          <w:szCs w:val="22"/>
        </w:rPr>
      </w:pPr>
    </w:p>
    <w:p w:rsidR="008569D0" w:rsidRDefault="008569D0" w:rsidP="006819C6">
      <w:pPr>
        <w:pStyle w:val="Default"/>
        <w:rPr>
          <w:b/>
          <w:color w:val="auto"/>
          <w:sz w:val="22"/>
          <w:szCs w:val="22"/>
        </w:rPr>
      </w:pPr>
    </w:p>
    <w:p w:rsidR="008569D0" w:rsidRDefault="008569D0" w:rsidP="006819C6">
      <w:pPr>
        <w:pStyle w:val="Default"/>
        <w:rPr>
          <w:b/>
          <w:color w:val="auto"/>
          <w:sz w:val="22"/>
          <w:szCs w:val="22"/>
        </w:rPr>
      </w:pPr>
    </w:p>
    <w:p w:rsidR="008569D0" w:rsidRDefault="008569D0" w:rsidP="006819C6">
      <w:pPr>
        <w:pStyle w:val="Default"/>
        <w:rPr>
          <w:b/>
          <w:color w:val="auto"/>
          <w:sz w:val="22"/>
          <w:szCs w:val="22"/>
        </w:rPr>
      </w:pPr>
      <w:r w:rsidRPr="008569D0">
        <w:rPr>
          <w:b/>
          <w:noProof/>
          <w:color w:val="auto"/>
          <w:sz w:val="22"/>
          <w:szCs w:val="22"/>
          <w:lang w:eastAsia="es-CO"/>
        </w:rPr>
        <w:lastRenderedPageBreak/>
        <w:drawing>
          <wp:inline distT="0" distB="0" distL="0" distR="0">
            <wp:extent cx="5882005" cy="3919499"/>
            <wp:effectExtent l="0" t="0" r="4445" b="5080"/>
            <wp:docPr id="60" name="Imagen 60" descr="C:\Users\GILMA~1.SAM\AppData\Local\Temp\Rar$DIa0.185\IMG_5393 (Cop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ILMA~1.SAM\AppData\Local\Temp\Rar$DIa0.185\IMG_5393 (Copiar).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2005" cy="3919499"/>
                    </a:xfrm>
                    <a:prstGeom prst="rect">
                      <a:avLst/>
                    </a:prstGeom>
                    <a:noFill/>
                    <a:ln>
                      <a:noFill/>
                    </a:ln>
                  </pic:spPr>
                </pic:pic>
              </a:graphicData>
            </a:graphic>
          </wp:inline>
        </w:drawing>
      </w:r>
    </w:p>
    <w:p w:rsidR="008569D0" w:rsidRDefault="008569D0" w:rsidP="006819C6">
      <w:pPr>
        <w:pStyle w:val="Default"/>
        <w:rPr>
          <w:b/>
          <w:color w:val="auto"/>
          <w:sz w:val="22"/>
          <w:szCs w:val="22"/>
        </w:rPr>
      </w:pPr>
    </w:p>
    <w:p w:rsidR="00653DC2" w:rsidRDefault="00653DC2" w:rsidP="006819C6">
      <w:pPr>
        <w:pStyle w:val="Default"/>
        <w:rPr>
          <w:b/>
          <w:color w:val="auto"/>
          <w:sz w:val="22"/>
          <w:szCs w:val="22"/>
        </w:rPr>
      </w:pPr>
    </w:p>
    <w:p w:rsidR="00653DC2" w:rsidRDefault="00653DC2" w:rsidP="006819C6">
      <w:pPr>
        <w:pStyle w:val="Default"/>
        <w:rPr>
          <w:b/>
          <w:color w:val="auto"/>
          <w:sz w:val="22"/>
          <w:szCs w:val="22"/>
        </w:rPr>
      </w:pPr>
    </w:p>
    <w:p w:rsidR="00653DC2" w:rsidRDefault="00653DC2" w:rsidP="006819C6">
      <w:pPr>
        <w:pStyle w:val="Default"/>
        <w:rPr>
          <w:b/>
          <w:color w:val="auto"/>
          <w:sz w:val="22"/>
          <w:szCs w:val="22"/>
        </w:rPr>
      </w:pPr>
    </w:p>
    <w:p w:rsidR="00653DC2" w:rsidRDefault="00653DC2" w:rsidP="006819C6">
      <w:pPr>
        <w:pStyle w:val="Default"/>
        <w:rPr>
          <w:b/>
          <w:color w:val="auto"/>
          <w:sz w:val="22"/>
          <w:szCs w:val="22"/>
        </w:rPr>
      </w:pPr>
    </w:p>
    <w:p w:rsidR="00653DC2" w:rsidRDefault="00653DC2" w:rsidP="006819C6">
      <w:pPr>
        <w:pStyle w:val="Default"/>
        <w:rPr>
          <w:b/>
          <w:color w:val="auto"/>
          <w:sz w:val="22"/>
          <w:szCs w:val="22"/>
        </w:rPr>
      </w:pPr>
    </w:p>
    <w:p w:rsidR="00653DC2" w:rsidRDefault="00653DC2" w:rsidP="006819C6">
      <w:pPr>
        <w:pStyle w:val="Default"/>
        <w:rPr>
          <w:b/>
          <w:color w:val="auto"/>
          <w:sz w:val="22"/>
          <w:szCs w:val="22"/>
        </w:rPr>
      </w:pPr>
    </w:p>
    <w:p w:rsidR="00653DC2" w:rsidRDefault="00653DC2" w:rsidP="006819C6">
      <w:pPr>
        <w:pStyle w:val="Default"/>
        <w:rPr>
          <w:b/>
          <w:color w:val="auto"/>
          <w:sz w:val="22"/>
          <w:szCs w:val="22"/>
        </w:rPr>
      </w:pPr>
    </w:p>
    <w:p w:rsidR="001216E4" w:rsidRDefault="00DA6689" w:rsidP="006819C6">
      <w:pPr>
        <w:pStyle w:val="Default"/>
        <w:rPr>
          <w:b/>
          <w:color w:val="auto"/>
          <w:sz w:val="22"/>
          <w:szCs w:val="22"/>
        </w:rPr>
      </w:pPr>
      <w:r>
        <w:rPr>
          <w:b/>
          <w:color w:val="auto"/>
          <w:sz w:val="22"/>
          <w:szCs w:val="22"/>
        </w:rPr>
        <w:t xml:space="preserve">Transmisión en directo por la página web </w:t>
      </w:r>
      <w:hyperlink r:id="rId69" w:history="1">
        <w:r w:rsidR="009F5391" w:rsidRPr="000826FA">
          <w:rPr>
            <w:rStyle w:val="Hipervnculo"/>
            <w:rFonts w:ascii="Arial" w:hAnsi="Arial" w:cs="Arial"/>
            <w:b/>
            <w:sz w:val="22"/>
            <w:szCs w:val="22"/>
          </w:rPr>
          <w:t>www.anh.gov.co</w:t>
        </w:r>
      </w:hyperlink>
      <w:r w:rsidR="00E80C90">
        <w:rPr>
          <w:b/>
          <w:color w:val="auto"/>
          <w:sz w:val="22"/>
          <w:szCs w:val="22"/>
        </w:rPr>
        <w:t xml:space="preserve"> con un registro de 60 personas conectadas</w:t>
      </w:r>
    </w:p>
    <w:p w:rsidR="009F5391" w:rsidRDefault="009F5391" w:rsidP="006819C6">
      <w:pPr>
        <w:pStyle w:val="Default"/>
        <w:rPr>
          <w:b/>
          <w:color w:val="auto"/>
          <w:sz w:val="22"/>
          <w:szCs w:val="22"/>
        </w:rPr>
      </w:pPr>
    </w:p>
    <w:p w:rsidR="00640948" w:rsidRDefault="009F5391" w:rsidP="006819C6">
      <w:pPr>
        <w:pStyle w:val="Default"/>
        <w:rPr>
          <w:b/>
          <w:color w:val="auto"/>
          <w:sz w:val="22"/>
          <w:szCs w:val="22"/>
        </w:rPr>
      </w:pPr>
      <w:r>
        <w:rPr>
          <w:noProof/>
          <w:lang w:eastAsia="es-CO"/>
        </w:rPr>
        <w:drawing>
          <wp:inline distT="0" distB="0" distL="0" distR="0">
            <wp:extent cx="5882005" cy="1398270"/>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5882005" cy="1398270"/>
                    </a:xfrm>
                    <a:prstGeom prst="rect">
                      <a:avLst/>
                    </a:prstGeom>
                  </pic:spPr>
                </pic:pic>
              </a:graphicData>
            </a:graphic>
          </wp:inline>
        </w:drawing>
      </w:r>
    </w:p>
    <w:p w:rsidR="00844644" w:rsidRDefault="00844644" w:rsidP="006819C6">
      <w:pPr>
        <w:pStyle w:val="Default"/>
        <w:rPr>
          <w:b/>
          <w:color w:val="auto"/>
          <w:sz w:val="22"/>
          <w:szCs w:val="22"/>
        </w:rPr>
      </w:pPr>
    </w:p>
    <w:p w:rsidR="00844644" w:rsidRDefault="00844644" w:rsidP="006819C6">
      <w:pPr>
        <w:pStyle w:val="Default"/>
        <w:rPr>
          <w:b/>
          <w:color w:val="auto"/>
          <w:sz w:val="22"/>
          <w:szCs w:val="22"/>
        </w:rPr>
      </w:pPr>
    </w:p>
    <w:p w:rsidR="00844644" w:rsidRDefault="00844644" w:rsidP="00844644">
      <w:pPr>
        <w:pStyle w:val="Default"/>
        <w:jc w:val="center"/>
        <w:rPr>
          <w:b/>
          <w:color w:val="auto"/>
          <w:sz w:val="22"/>
          <w:szCs w:val="22"/>
        </w:rPr>
      </w:pPr>
      <w:r w:rsidRPr="00844644">
        <w:rPr>
          <w:b/>
          <w:noProof/>
          <w:color w:val="auto"/>
          <w:sz w:val="22"/>
          <w:szCs w:val="22"/>
          <w:lang w:eastAsia="es-CO"/>
        </w:rPr>
        <w:lastRenderedPageBreak/>
        <w:drawing>
          <wp:inline distT="0" distB="0" distL="0" distR="0">
            <wp:extent cx="4800600" cy="2771078"/>
            <wp:effectExtent l="133350" t="133350" r="152400" b="16319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3561" cy="27727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44644" w:rsidRDefault="00844644" w:rsidP="006819C6">
      <w:pPr>
        <w:pStyle w:val="Default"/>
        <w:rPr>
          <w:b/>
          <w:color w:val="auto"/>
          <w:sz w:val="22"/>
          <w:szCs w:val="22"/>
        </w:rPr>
      </w:pPr>
    </w:p>
    <w:p w:rsidR="00844644" w:rsidRDefault="00844644" w:rsidP="006819C6">
      <w:pPr>
        <w:pStyle w:val="Default"/>
        <w:rPr>
          <w:b/>
          <w:color w:val="auto"/>
          <w:sz w:val="22"/>
          <w:szCs w:val="22"/>
        </w:rPr>
      </w:pPr>
    </w:p>
    <w:p w:rsidR="00844644" w:rsidRDefault="00844644" w:rsidP="006819C6">
      <w:pPr>
        <w:pStyle w:val="Default"/>
        <w:rPr>
          <w:b/>
          <w:color w:val="auto"/>
          <w:sz w:val="22"/>
          <w:szCs w:val="22"/>
        </w:rPr>
      </w:pPr>
    </w:p>
    <w:p w:rsidR="00844644" w:rsidRDefault="00844644" w:rsidP="006819C6">
      <w:pPr>
        <w:pStyle w:val="Default"/>
        <w:rPr>
          <w:b/>
          <w:color w:val="auto"/>
          <w:sz w:val="22"/>
          <w:szCs w:val="22"/>
        </w:rPr>
      </w:pPr>
    </w:p>
    <w:p w:rsidR="00844644" w:rsidRDefault="00844644" w:rsidP="006819C6">
      <w:pPr>
        <w:pStyle w:val="Default"/>
        <w:rPr>
          <w:b/>
          <w:color w:val="auto"/>
          <w:sz w:val="22"/>
          <w:szCs w:val="22"/>
        </w:rPr>
      </w:pPr>
    </w:p>
    <w:p w:rsidR="00844644" w:rsidRDefault="00844644" w:rsidP="00844644">
      <w:pPr>
        <w:pStyle w:val="Default"/>
        <w:jc w:val="center"/>
        <w:rPr>
          <w:b/>
          <w:noProof/>
          <w:color w:val="auto"/>
          <w:sz w:val="22"/>
          <w:szCs w:val="22"/>
          <w:lang w:eastAsia="es-CO"/>
        </w:rPr>
      </w:pPr>
    </w:p>
    <w:p w:rsidR="00844644" w:rsidRDefault="00844644" w:rsidP="00844644">
      <w:pPr>
        <w:pStyle w:val="Default"/>
        <w:jc w:val="center"/>
        <w:rPr>
          <w:b/>
          <w:noProof/>
          <w:color w:val="auto"/>
          <w:sz w:val="22"/>
          <w:szCs w:val="22"/>
          <w:lang w:eastAsia="es-CO"/>
        </w:rPr>
      </w:pPr>
    </w:p>
    <w:p w:rsidR="00844644" w:rsidRDefault="00844644" w:rsidP="00844644">
      <w:pPr>
        <w:pStyle w:val="Default"/>
        <w:jc w:val="center"/>
        <w:rPr>
          <w:b/>
          <w:color w:val="auto"/>
          <w:sz w:val="22"/>
          <w:szCs w:val="22"/>
        </w:rPr>
      </w:pPr>
      <w:r w:rsidRPr="00844644">
        <w:rPr>
          <w:b/>
          <w:noProof/>
          <w:color w:val="auto"/>
          <w:sz w:val="22"/>
          <w:szCs w:val="22"/>
          <w:lang w:eastAsia="es-CO"/>
        </w:rPr>
        <w:drawing>
          <wp:inline distT="0" distB="0" distL="0" distR="0">
            <wp:extent cx="4743450" cy="2977191"/>
            <wp:effectExtent l="114300" t="114300" r="114300" b="1473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4915" cy="29843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44644" w:rsidRDefault="00844644" w:rsidP="00844644">
      <w:pPr>
        <w:pStyle w:val="Default"/>
        <w:jc w:val="center"/>
        <w:rPr>
          <w:b/>
          <w:color w:val="auto"/>
          <w:sz w:val="22"/>
          <w:szCs w:val="22"/>
        </w:rPr>
      </w:pPr>
    </w:p>
    <w:p w:rsidR="00844644" w:rsidRDefault="00844644" w:rsidP="00844644">
      <w:pPr>
        <w:pStyle w:val="Default"/>
        <w:jc w:val="center"/>
        <w:rPr>
          <w:b/>
          <w:color w:val="auto"/>
          <w:sz w:val="22"/>
          <w:szCs w:val="22"/>
        </w:rPr>
      </w:pPr>
    </w:p>
    <w:p w:rsidR="00844644" w:rsidRDefault="00844644" w:rsidP="00844644">
      <w:pPr>
        <w:pStyle w:val="Default"/>
        <w:jc w:val="center"/>
        <w:rPr>
          <w:b/>
          <w:color w:val="auto"/>
          <w:sz w:val="22"/>
          <w:szCs w:val="22"/>
        </w:rPr>
      </w:pPr>
      <w:r>
        <w:rPr>
          <w:noProof/>
          <w:lang w:eastAsia="es-CO"/>
        </w:rPr>
        <w:drawing>
          <wp:inline distT="0" distB="0" distL="0" distR="0">
            <wp:extent cx="5410200" cy="72675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5410200" cy="7267575"/>
                    </a:xfrm>
                    <a:prstGeom prst="rect">
                      <a:avLst/>
                    </a:prstGeom>
                  </pic:spPr>
                </pic:pic>
              </a:graphicData>
            </a:graphic>
          </wp:inline>
        </w:drawing>
      </w:r>
    </w:p>
    <w:p w:rsidR="00844644" w:rsidRDefault="00844644" w:rsidP="00844644">
      <w:pPr>
        <w:pStyle w:val="Default"/>
        <w:jc w:val="center"/>
        <w:rPr>
          <w:b/>
          <w:color w:val="auto"/>
          <w:sz w:val="22"/>
          <w:szCs w:val="22"/>
        </w:rPr>
      </w:pPr>
    </w:p>
    <w:p w:rsidR="00844644" w:rsidRDefault="00844644" w:rsidP="00844644">
      <w:pPr>
        <w:pStyle w:val="Default"/>
        <w:jc w:val="center"/>
        <w:rPr>
          <w:b/>
          <w:color w:val="auto"/>
          <w:sz w:val="22"/>
          <w:szCs w:val="22"/>
        </w:rPr>
      </w:pPr>
      <w:r>
        <w:rPr>
          <w:noProof/>
          <w:lang w:eastAsia="es-CO"/>
        </w:rPr>
        <w:lastRenderedPageBreak/>
        <w:drawing>
          <wp:inline distT="0" distB="0" distL="0" distR="0">
            <wp:extent cx="5248275" cy="6305550"/>
            <wp:effectExtent l="0" t="0" r="952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5248275" cy="6305550"/>
                    </a:xfrm>
                    <a:prstGeom prst="rect">
                      <a:avLst/>
                    </a:prstGeom>
                  </pic:spPr>
                </pic:pic>
              </a:graphicData>
            </a:graphic>
          </wp:inline>
        </w:drawing>
      </w:r>
    </w:p>
    <w:p w:rsidR="00844644" w:rsidRDefault="00844644" w:rsidP="00844644">
      <w:pPr>
        <w:pStyle w:val="Default"/>
        <w:jc w:val="center"/>
        <w:rPr>
          <w:b/>
          <w:color w:val="auto"/>
          <w:sz w:val="22"/>
          <w:szCs w:val="22"/>
        </w:rPr>
      </w:pPr>
    </w:p>
    <w:p w:rsidR="00844644" w:rsidRDefault="00844644" w:rsidP="00844644">
      <w:pPr>
        <w:pStyle w:val="Default"/>
        <w:jc w:val="center"/>
        <w:rPr>
          <w:b/>
          <w:color w:val="auto"/>
          <w:sz w:val="22"/>
          <w:szCs w:val="22"/>
        </w:rPr>
      </w:pPr>
    </w:p>
    <w:p w:rsidR="00844644" w:rsidRDefault="00844644" w:rsidP="00844644">
      <w:pPr>
        <w:pStyle w:val="Default"/>
        <w:jc w:val="center"/>
        <w:rPr>
          <w:b/>
          <w:color w:val="auto"/>
          <w:sz w:val="22"/>
          <w:szCs w:val="22"/>
        </w:rPr>
      </w:pPr>
    </w:p>
    <w:p w:rsidR="00844644" w:rsidRDefault="00844644" w:rsidP="00844644">
      <w:pPr>
        <w:pStyle w:val="Default"/>
        <w:jc w:val="center"/>
        <w:rPr>
          <w:b/>
          <w:color w:val="auto"/>
          <w:sz w:val="22"/>
          <w:szCs w:val="22"/>
        </w:rPr>
      </w:pPr>
    </w:p>
    <w:p w:rsidR="00844644" w:rsidRPr="00D93709" w:rsidRDefault="00844644" w:rsidP="00844644">
      <w:pPr>
        <w:pStyle w:val="Default"/>
        <w:jc w:val="center"/>
        <w:rPr>
          <w:b/>
          <w:color w:val="auto"/>
          <w:sz w:val="22"/>
          <w:szCs w:val="22"/>
        </w:rPr>
      </w:pPr>
    </w:p>
    <w:p w:rsidR="005D12E9" w:rsidRDefault="00653DC2" w:rsidP="0055065D">
      <w:pPr>
        <w:pStyle w:val="Default"/>
        <w:jc w:val="center"/>
        <w:rPr>
          <w:color w:val="auto"/>
          <w:sz w:val="22"/>
          <w:szCs w:val="22"/>
        </w:rPr>
      </w:pPr>
      <w:r>
        <w:rPr>
          <w:noProof/>
          <w:lang w:eastAsia="es-CO"/>
        </w:rPr>
        <w:lastRenderedPageBreak/>
        <w:drawing>
          <wp:inline distT="0" distB="0" distL="0" distR="0">
            <wp:extent cx="4803948" cy="3619413"/>
            <wp:effectExtent l="0" t="0" r="0" b="635"/>
            <wp:docPr id="4104" name="Imagen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4811564" cy="3625151"/>
                    </a:xfrm>
                    <a:prstGeom prst="rect">
                      <a:avLst/>
                    </a:prstGeom>
                  </pic:spPr>
                </pic:pic>
              </a:graphicData>
            </a:graphic>
          </wp:inline>
        </w:drawing>
      </w:r>
    </w:p>
    <w:p w:rsidR="003F23B2" w:rsidRDefault="003F23B2" w:rsidP="0055065D">
      <w:pPr>
        <w:pStyle w:val="Default"/>
        <w:jc w:val="center"/>
        <w:rPr>
          <w:color w:val="auto"/>
          <w:sz w:val="22"/>
          <w:szCs w:val="22"/>
        </w:rPr>
      </w:pPr>
    </w:p>
    <w:p w:rsidR="003F23B2" w:rsidRDefault="003F23B2" w:rsidP="0055065D">
      <w:pPr>
        <w:pStyle w:val="Default"/>
        <w:jc w:val="center"/>
        <w:rPr>
          <w:color w:val="auto"/>
          <w:sz w:val="22"/>
          <w:szCs w:val="22"/>
        </w:rPr>
      </w:pPr>
    </w:p>
    <w:p w:rsidR="003F23B2" w:rsidRDefault="003F23B2" w:rsidP="0055065D">
      <w:pPr>
        <w:pStyle w:val="Default"/>
        <w:jc w:val="center"/>
        <w:rPr>
          <w:color w:val="auto"/>
          <w:sz w:val="22"/>
          <w:szCs w:val="22"/>
        </w:rPr>
      </w:pPr>
    </w:p>
    <w:p w:rsidR="003F23B2" w:rsidRDefault="003F23B2" w:rsidP="0055065D">
      <w:pPr>
        <w:pStyle w:val="Default"/>
        <w:jc w:val="center"/>
        <w:rPr>
          <w:color w:val="auto"/>
          <w:sz w:val="22"/>
          <w:szCs w:val="22"/>
        </w:rPr>
      </w:pPr>
    </w:p>
    <w:p w:rsidR="003F23B2" w:rsidRDefault="003F23B2" w:rsidP="0055065D">
      <w:pPr>
        <w:pStyle w:val="Default"/>
        <w:jc w:val="center"/>
        <w:rPr>
          <w:color w:val="auto"/>
          <w:sz w:val="22"/>
          <w:szCs w:val="22"/>
        </w:rPr>
      </w:pPr>
      <w:r>
        <w:rPr>
          <w:noProof/>
          <w:lang w:eastAsia="es-CO"/>
        </w:rPr>
        <w:drawing>
          <wp:inline distT="0" distB="0" distL="0" distR="0">
            <wp:extent cx="4325048" cy="3267075"/>
            <wp:effectExtent l="0" t="0" r="0" b="0"/>
            <wp:docPr id="4105" name="Imagen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335368" cy="3274871"/>
                    </a:xfrm>
                    <a:prstGeom prst="rect">
                      <a:avLst/>
                    </a:prstGeom>
                  </pic:spPr>
                </pic:pic>
              </a:graphicData>
            </a:graphic>
          </wp:inline>
        </w:drawing>
      </w:r>
    </w:p>
    <w:p w:rsidR="003F23B2" w:rsidRDefault="003F23B2" w:rsidP="0055065D">
      <w:pPr>
        <w:pStyle w:val="Default"/>
        <w:jc w:val="center"/>
        <w:rPr>
          <w:color w:val="auto"/>
          <w:sz w:val="22"/>
          <w:szCs w:val="22"/>
        </w:rPr>
      </w:pPr>
    </w:p>
    <w:p w:rsidR="003F23B2" w:rsidRDefault="003F23B2" w:rsidP="0055065D">
      <w:pPr>
        <w:pStyle w:val="Default"/>
        <w:jc w:val="center"/>
        <w:rPr>
          <w:color w:val="auto"/>
          <w:sz w:val="22"/>
          <w:szCs w:val="22"/>
        </w:rPr>
      </w:pPr>
      <w:r>
        <w:rPr>
          <w:noProof/>
          <w:lang w:eastAsia="es-CO"/>
        </w:rPr>
        <w:drawing>
          <wp:inline distT="0" distB="0" distL="0" distR="0">
            <wp:extent cx="4270855" cy="3176564"/>
            <wp:effectExtent l="0" t="0" r="0" b="5080"/>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4280731" cy="3183910"/>
                    </a:xfrm>
                    <a:prstGeom prst="rect">
                      <a:avLst/>
                    </a:prstGeom>
                  </pic:spPr>
                </pic:pic>
              </a:graphicData>
            </a:graphic>
          </wp:inline>
        </w:drawing>
      </w:r>
    </w:p>
    <w:p w:rsidR="00C5535D" w:rsidRDefault="00C5535D" w:rsidP="0055065D">
      <w:pPr>
        <w:pStyle w:val="Default"/>
        <w:jc w:val="center"/>
        <w:rPr>
          <w:color w:val="auto"/>
          <w:sz w:val="22"/>
          <w:szCs w:val="22"/>
        </w:rPr>
      </w:pPr>
    </w:p>
    <w:p w:rsidR="00C5535D" w:rsidRDefault="00C5535D" w:rsidP="0055065D">
      <w:pPr>
        <w:pStyle w:val="Default"/>
        <w:jc w:val="center"/>
        <w:rPr>
          <w:color w:val="auto"/>
          <w:sz w:val="22"/>
          <w:szCs w:val="22"/>
        </w:rPr>
      </w:pPr>
    </w:p>
    <w:p w:rsidR="00C5535D" w:rsidRDefault="00C5535D" w:rsidP="0055065D">
      <w:pPr>
        <w:pStyle w:val="Default"/>
        <w:jc w:val="center"/>
        <w:rPr>
          <w:color w:val="auto"/>
          <w:sz w:val="22"/>
          <w:szCs w:val="22"/>
        </w:rPr>
      </w:pPr>
    </w:p>
    <w:p w:rsidR="00C5535D" w:rsidRDefault="00C5535D" w:rsidP="0055065D">
      <w:pPr>
        <w:pStyle w:val="Default"/>
        <w:jc w:val="center"/>
        <w:rPr>
          <w:color w:val="auto"/>
          <w:sz w:val="22"/>
          <w:szCs w:val="22"/>
        </w:rPr>
      </w:pPr>
    </w:p>
    <w:p w:rsidR="003F23B2" w:rsidRDefault="003F23B2" w:rsidP="00C5535D">
      <w:pPr>
        <w:pStyle w:val="Default"/>
        <w:rPr>
          <w:color w:val="auto"/>
          <w:sz w:val="22"/>
          <w:szCs w:val="22"/>
        </w:rPr>
      </w:pPr>
      <w:r>
        <w:rPr>
          <w:noProof/>
          <w:lang w:eastAsia="es-CO"/>
        </w:rPr>
        <w:drawing>
          <wp:inline distT="0" distB="0" distL="0" distR="0">
            <wp:extent cx="2601005" cy="3423775"/>
            <wp:effectExtent l="0" t="0" r="8890" b="5715"/>
            <wp:docPr id="4106" name="Imagen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2608990" cy="3434287"/>
                    </a:xfrm>
                    <a:prstGeom prst="rect">
                      <a:avLst/>
                    </a:prstGeom>
                  </pic:spPr>
                </pic:pic>
              </a:graphicData>
            </a:graphic>
          </wp:inline>
        </w:drawing>
      </w:r>
    </w:p>
    <w:p w:rsidR="00C5535D" w:rsidRDefault="00C5535D" w:rsidP="00C5535D">
      <w:pPr>
        <w:pStyle w:val="Default"/>
        <w:rPr>
          <w:color w:val="auto"/>
          <w:sz w:val="22"/>
          <w:szCs w:val="22"/>
        </w:rPr>
      </w:pPr>
    </w:p>
    <w:p w:rsidR="003F23B2" w:rsidRPr="00D93709" w:rsidRDefault="003F23B2" w:rsidP="0055065D">
      <w:pPr>
        <w:pStyle w:val="Default"/>
        <w:jc w:val="center"/>
        <w:rPr>
          <w:color w:val="auto"/>
          <w:sz w:val="22"/>
          <w:szCs w:val="22"/>
        </w:rPr>
      </w:pPr>
      <w:r>
        <w:rPr>
          <w:noProof/>
          <w:lang w:eastAsia="es-CO"/>
        </w:rPr>
        <w:lastRenderedPageBreak/>
        <w:drawing>
          <wp:anchor distT="0" distB="0" distL="114300" distR="114300" simplePos="0" relativeHeight="251665408" behindDoc="0" locked="0" layoutInCell="1" allowOverlap="1">
            <wp:simplePos x="0" y="0"/>
            <wp:positionH relativeFrom="margin">
              <wp:posOffset>685800</wp:posOffset>
            </wp:positionH>
            <wp:positionV relativeFrom="paragraph">
              <wp:posOffset>9525</wp:posOffset>
            </wp:positionV>
            <wp:extent cx="5593715" cy="3938905"/>
            <wp:effectExtent l="0" t="0" r="6985" b="4445"/>
            <wp:wrapSquare wrapText="bothSides"/>
            <wp:docPr id="4108" name="Imagen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93715" cy="3938905"/>
                    </a:xfrm>
                    <a:prstGeom prst="rect">
                      <a:avLst/>
                    </a:prstGeom>
                  </pic:spPr>
                </pic:pic>
              </a:graphicData>
            </a:graphic>
          </wp:anchor>
        </w:drawing>
      </w:r>
    </w:p>
    <w:p w:rsidR="00542880" w:rsidRPr="00D93709" w:rsidRDefault="00542880" w:rsidP="00542880">
      <w:pPr>
        <w:pStyle w:val="Default"/>
        <w:pageBreakBefore/>
        <w:rPr>
          <w:color w:val="auto"/>
          <w:sz w:val="22"/>
          <w:szCs w:val="22"/>
        </w:rPr>
      </w:pPr>
      <w:r w:rsidRPr="00D93709">
        <w:rPr>
          <w:b/>
          <w:bCs/>
          <w:color w:val="auto"/>
          <w:sz w:val="22"/>
          <w:szCs w:val="22"/>
        </w:rPr>
        <w:lastRenderedPageBreak/>
        <w:t xml:space="preserve">III. Participación organizaciones sociales y de la ciudadanía: </w:t>
      </w:r>
      <w:r w:rsidRPr="00D93709">
        <w:rPr>
          <w:b/>
          <w:bCs/>
          <w:color w:val="auto"/>
          <w:sz w:val="22"/>
          <w:szCs w:val="22"/>
        </w:rPr>
        <w:br/>
      </w:r>
    </w:p>
    <w:p w:rsidR="00DB703A" w:rsidRPr="00D93709" w:rsidRDefault="00542880" w:rsidP="00DB703A">
      <w:pPr>
        <w:pStyle w:val="Default"/>
        <w:jc w:val="both"/>
        <w:rPr>
          <w:color w:val="auto"/>
          <w:sz w:val="22"/>
          <w:szCs w:val="22"/>
        </w:rPr>
      </w:pPr>
      <w:r w:rsidRPr="00D93709">
        <w:rPr>
          <w:color w:val="auto"/>
          <w:sz w:val="22"/>
          <w:szCs w:val="22"/>
        </w:rPr>
        <w:t xml:space="preserve">Una vez los Vicepresidentes expusieron cada uno los temas del orden del día, se dio la palabra a las organizaciones sociales, </w:t>
      </w:r>
      <w:r w:rsidR="00A07006" w:rsidRPr="00D93709">
        <w:rPr>
          <w:color w:val="auto"/>
          <w:sz w:val="22"/>
          <w:szCs w:val="22"/>
        </w:rPr>
        <w:t>ciudadanía en</w:t>
      </w:r>
      <w:r w:rsidRPr="00D93709">
        <w:rPr>
          <w:color w:val="auto"/>
          <w:sz w:val="22"/>
          <w:szCs w:val="22"/>
        </w:rPr>
        <w:t xml:space="preserve"> general a través de los medios dispuestos para ello con el fin de que realizaran preguntas, inquietudes y/o sugerencias: </w:t>
      </w:r>
    </w:p>
    <w:p w:rsidR="00DB703A" w:rsidRPr="00D93709" w:rsidRDefault="00DB703A" w:rsidP="00DB703A">
      <w:pPr>
        <w:pStyle w:val="Default"/>
        <w:jc w:val="both"/>
        <w:rPr>
          <w:color w:val="auto"/>
          <w:sz w:val="22"/>
          <w:szCs w:val="22"/>
        </w:rPr>
      </w:pPr>
    </w:p>
    <w:p w:rsidR="00542880" w:rsidRPr="00D93709" w:rsidRDefault="00542880" w:rsidP="00DB703A">
      <w:pPr>
        <w:pStyle w:val="Default"/>
        <w:jc w:val="both"/>
        <w:rPr>
          <w:b/>
          <w:color w:val="auto"/>
          <w:sz w:val="22"/>
          <w:szCs w:val="22"/>
        </w:rPr>
      </w:pPr>
      <w:r w:rsidRPr="00D93709">
        <w:rPr>
          <w:b/>
          <w:color w:val="auto"/>
          <w:sz w:val="22"/>
          <w:szCs w:val="22"/>
        </w:rPr>
        <w:t xml:space="preserve">1. Preguntas organizaciones sociales y comunidad. </w:t>
      </w:r>
    </w:p>
    <w:p w:rsidR="00542880" w:rsidRPr="00D93709" w:rsidRDefault="00542880" w:rsidP="00542880">
      <w:pPr>
        <w:pStyle w:val="Default"/>
        <w:rPr>
          <w:b/>
          <w:color w:val="auto"/>
          <w:sz w:val="22"/>
          <w:szCs w:val="22"/>
        </w:rPr>
      </w:pPr>
    </w:p>
    <w:p w:rsidR="005327EB" w:rsidRPr="005327EB" w:rsidRDefault="005327EB" w:rsidP="00025DBD">
      <w:pPr>
        <w:pStyle w:val="Default"/>
        <w:rPr>
          <w:b/>
          <w:color w:val="auto"/>
          <w:sz w:val="20"/>
          <w:szCs w:val="22"/>
        </w:rPr>
      </w:pPr>
    </w:p>
    <w:p w:rsidR="00CE1D11" w:rsidRDefault="00CE1D11" w:rsidP="00CE1D11">
      <w:pPr>
        <w:jc w:val="both"/>
        <w:rPr>
          <w:rFonts w:ascii="Arial" w:hAnsi="Arial" w:cs="Arial"/>
          <w:b/>
        </w:rPr>
      </w:pPr>
      <w:r w:rsidRPr="00AC2741">
        <w:rPr>
          <w:rFonts w:ascii="Arial" w:hAnsi="Arial" w:cs="Arial"/>
          <w:b/>
        </w:rPr>
        <w:t>REVISTA COLOMBIA: Que procesos de cooperación internacional está adelantando la ANH para beneficiar el sector de hidrocarburos en Colombia?</w:t>
      </w:r>
    </w:p>
    <w:p w:rsidR="00CE1D11" w:rsidRPr="00AC2741" w:rsidRDefault="00CE1D11" w:rsidP="00CE1D11">
      <w:pPr>
        <w:jc w:val="both"/>
        <w:rPr>
          <w:rFonts w:ascii="Arial" w:hAnsi="Arial" w:cs="Arial"/>
          <w:b/>
        </w:rPr>
      </w:pPr>
    </w:p>
    <w:p w:rsidR="00CE1D11" w:rsidRPr="00AC2741" w:rsidRDefault="00CE1D11" w:rsidP="00CE1D11">
      <w:pPr>
        <w:jc w:val="both"/>
        <w:rPr>
          <w:rFonts w:ascii="Arial" w:hAnsi="Arial" w:cs="Arial"/>
        </w:rPr>
      </w:pPr>
      <w:r w:rsidRPr="00AC2741">
        <w:rPr>
          <w:rFonts w:ascii="Arial" w:hAnsi="Arial" w:cs="Arial"/>
          <w:b/>
        </w:rPr>
        <w:t>RTA Dr. Betancourt //</w:t>
      </w:r>
      <w:r w:rsidRPr="00AC2741">
        <w:rPr>
          <w:rFonts w:ascii="Arial" w:hAnsi="Arial" w:cs="Arial"/>
        </w:rPr>
        <w:t xml:space="preserve"> bueno tenemos varios proyectos de la embajada de noruega estamos haciendo etapas preliminares estamos intentando llegar a unos acuerdos con el programa OIL FOR DEVELOPMENT del gobierno noruego que es una asesoría general en temas de regulación principalmente, pero también de  trato con comunidades, transparencia es algo que sería para beneficio de todos , tenemos una relación muy cercana con diferentes gobiernos , con el gobierno de Uruguay estuvimos recientemente exponiendo la experiencia colombiana porque ellos están abriendo la frontera del offshore , hemos tenido relación cercana con el gobierno mexicano para darles información sobre nuestra historia e identificar los elementos que han sido favorables o desfavorables para que ellos puedan elaborar su etapa de ( </w:t>
      </w:r>
      <w:r w:rsidRPr="00AC2741">
        <w:rPr>
          <w:rFonts w:ascii="Arial" w:hAnsi="Arial" w:cs="Arial"/>
          <w:b/>
        </w:rPr>
        <w:t>min 15:39</w:t>
      </w:r>
      <w:r w:rsidRPr="00AC2741">
        <w:rPr>
          <w:rFonts w:ascii="Arial" w:hAnsi="Arial" w:cs="Arial"/>
        </w:rPr>
        <w:t xml:space="preserve"> ) de la mejor manera posible , tenemos relaciones cercanas con el Perú y el ecuador a través de </w:t>
      </w:r>
      <w:r w:rsidRPr="00AC2741">
        <w:rPr>
          <w:rFonts w:ascii="Arial" w:hAnsi="Arial" w:cs="Arial"/>
          <w:b/>
        </w:rPr>
        <w:t xml:space="preserve">AMPEC </w:t>
      </w:r>
      <w:r w:rsidRPr="00AC2741">
        <w:rPr>
          <w:rFonts w:ascii="Arial" w:hAnsi="Arial" w:cs="Arial"/>
        </w:rPr>
        <w:t>es una organización latinoamericana eso nos permite trabajar en intercambios de información y experiencia , es claro para nosotros, no tenemos  la última palabra en todo , tenemos mucho que aprender  y mucho de eso es de nuestros vecinos , estamos trabajando cercanamente con el gobierno de Australia para los temas de offshore EBM que son en lo que ellos son expertos y han tenido mucho desarrollo , especialmente en su tema de relacionamiento con las comunidades de disposición  de agua y aprovechamiento de agua , recientemente hemos recibido el interés del gobierno Ruso a través del ministerio de minas y energía de identificar oportunidades de trabajo conjunto , entonces estamos permanentemente trabajando desde la ANH para lograr traer las mejores experiencias  a nivel mundial y replicarlas en lo posible y también compartir algo de experiencia de nosotros , el año pasado se firmó , ya eso por parte del ministerio un acuerdo de cooperación con el gobierno de los E.E.U.U. en los temas de energía que nos facilitó realizar todas las actividades de preparación y estudios para no convencionales.</w:t>
      </w:r>
    </w:p>
    <w:p w:rsidR="00CE1D11" w:rsidRPr="00AC2741" w:rsidRDefault="00CE1D11" w:rsidP="00CE1D11">
      <w:pPr>
        <w:jc w:val="both"/>
        <w:rPr>
          <w:rFonts w:ascii="Arial" w:hAnsi="Arial" w:cs="Arial"/>
        </w:rPr>
      </w:pPr>
    </w:p>
    <w:p w:rsidR="00CE1D11" w:rsidRPr="00AC2741" w:rsidRDefault="00CE1D11" w:rsidP="00CE1D11">
      <w:pPr>
        <w:jc w:val="both"/>
        <w:rPr>
          <w:rFonts w:ascii="Arial" w:hAnsi="Arial" w:cs="Arial"/>
          <w:b/>
        </w:rPr>
      </w:pPr>
      <w:r w:rsidRPr="00AC2741">
        <w:rPr>
          <w:rFonts w:ascii="Arial" w:hAnsi="Arial" w:cs="Arial"/>
          <w:b/>
        </w:rPr>
        <w:t xml:space="preserve">ALBERTO CONTRERAS : Presentamos una por escrito que nos parece importante conocer, cuál va a ser la estrategia de la ANH  para recoger lo que dijo hace (2 días) el ministro de la presidencia en el día nacional de la anticorrupción en la procuraduría., sobre todo cuando la convención de las naciones unidas contra la corrupción señala que debe haber una estrategia mucho más clara para enfrentar problemas que se viven de pronto  en  una que </w:t>
      </w:r>
      <w:r w:rsidRPr="00AC2741">
        <w:rPr>
          <w:rFonts w:ascii="Arial" w:hAnsi="Arial" w:cs="Arial"/>
          <w:b/>
        </w:rPr>
        <w:lastRenderedPageBreak/>
        <w:t>otra operadora en este caso dado que la (min 01:55) está evaluando si Colombia cump</w:t>
      </w:r>
      <w:r w:rsidR="00E80C90">
        <w:rPr>
          <w:rFonts w:ascii="Arial" w:hAnsi="Arial" w:cs="Arial"/>
          <w:b/>
        </w:rPr>
        <w:t xml:space="preserve">le o no una serie de requisitos, </w:t>
      </w:r>
      <w:r w:rsidRPr="00AC2741">
        <w:rPr>
          <w:rFonts w:ascii="Arial" w:hAnsi="Arial" w:cs="Arial"/>
          <w:b/>
        </w:rPr>
        <w:t>quisiera conocer si hay una estrategia completa de relacionamiento con los distintos grupos de control social , veedurías laborales , ambientales en los que sea de puerto Gaitán.</w:t>
      </w:r>
    </w:p>
    <w:p w:rsidR="00CE1D11" w:rsidRPr="00AC2741" w:rsidRDefault="00CE1D11" w:rsidP="00CE1D11">
      <w:pPr>
        <w:jc w:val="both"/>
        <w:rPr>
          <w:rFonts w:ascii="Arial" w:hAnsi="Arial" w:cs="Arial"/>
          <w:b/>
        </w:rPr>
      </w:pPr>
    </w:p>
    <w:p w:rsidR="00CE1D11" w:rsidRPr="00AC2741" w:rsidRDefault="00CE1D11" w:rsidP="00CE1D11">
      <w:pPr>
        <w:jc w:val="both"/>
        <w:rPr>
          <w:rFonts w:ascii="Arial" w:hAnsi="Arial" w:cs="Arial"/>
        </w:rPr>
      </w:pPr>
      <w:r w:rsidRPr="00AC2741">
        <w:rPr>
          <w:rFonts w:ascii="Arial" w:hAnsi="Arial" w:cs="Arial"/>
          <w:b/>
        </w:rPr>
        <w:t>RTA Dr. Mantilla //</w:t>
      </w:r>
      <w:r w:rsidRPr="00AC2741">
        <w:rPr>
          <w:rFonts w:ascii="Arial" w:hAnsi="Arial" w:cs="Arial"/>
        </w:rPr>
        <w:t xml:space="preserve"> efectivamente la agencia tiene en la mira también investigar si existe de parte de las entidades con las que las empresas se relacionan en campo,  de parte de las empresas o de cualquier persona de la comunidad en caso de que la agencia llegara a detectar la existencia de actos de corrupción, la agencia genera una información para las autoridades  competentes en relación con esa materia , lo tenemos presente sabemos que en puerto Gaitán , especialmente hay preocupación en esa materia , hay investigaciones en curso y la agencia aunque no es la autoridad competente para desarrollar esas investigaciones, si nos compete dar parte a las autoridades competentes , para que hagan lo suyo .</w:t>
      </w:r>
    </w:p>
    <w:p w:rsidR="00CE1D11" w:rsidRPr="00AC2741" w:rsidRDefault="00CE1D11" w:rsidP="00CE1D11">
      <w:pPr>
        <w:jc w:val="both"/>
        <w:rPr>
          <w:rFonts w:ascii="Arial" w:hAnsi="Arial" w:cs="Arial"/>
        </w:rPr>
      </w:pPr>
      <w:r w:rsidRPr="00AC2741">
        <w:rPr>
          <w:rFonts w:ascii="Arial" w:hAnsi="Arial" w:cs="Arial"/>
        </w:rPr>
        <w:t>RTA Dr. Betancourt // para nosotros es fundamental los temas de transparencia, y estamos trabajando, todas las sugerencias que nos puedan dar para mejorar son bien recibidas, la mejor manera de trabajar la transparencia es haciendo visible toda la actividad tanto nuestra como de las compañías y creo que eso es para beneficio de todos y cuenten con eso, en el caso de puerto Gaitán  aunque hay buena parte de la operación no es una operación que es relativa a los contratos de la ANH como ustedes bien lo saben , no es de los contratos que nosotros controlamos , sin embargo hemos tenido buenas relaciones con las comunidades de puerto Gaitán y están las puertas abiertas para recibir sus quejas y reclamos y para trasladar lo que es competente a Ecopetrol  o a las demás entidades y en lo que es referente a nosotros atenderlas adecuadamente.</w:t>
      </w:r>
    </w:p>
    <w:p w:rsidR="00CE1D11" w:rsidRPr="00AC2741" w:rsidRDefault="00CE1D11" w:rsidP="00CE1D11">
      <w:pPr>
        <w:jc w:val="both"/>
        <w:rPr>
          <w:rFonts w:ascii="Arial" w:hAnsi="Arial" w:cs="Arial"/>
        </w:rPr>
      </w:pPr>
    </w:p>
    <w:p w:rsidR="00CE1D11" w:rsidRDefault="00CE1D11" w:rsidP="00CE1D11">
      <w:pPr>
        <w:jc w:val="both"/>
        <w:rPr>
          <w:rFonts w:ascii="Arial" w:hAnsi="Arial" w:cs="Arial"/>
          <w:b/>
        </w:rPr>
      </w:pPr>
      <w:r w:rsidRPr="00AC2741">
        <w:rPr>
          <w:rFonts w:ascii="Arial" w:hAnsi="Arial" w:cs="Arial"/>
          <w:b/>
        </w:rPr>
        <w:t>MARTIN ROSAS REVISTA GAS ENERGY: Como afecta el país que otros países estén este atrayendo más inversión como México por ejemplo</w:t>
      </w:r>
      <w:proofErr w:type="gramStart"/>
      <w:r w:rsidRPr="00AC2741">
        <w:rPr>
          <w:rFonts w:ascii="Arial" w:hAnsi="Arial" w:cs="Arial"/>
          <w:b/>
        </w:rPr>
        <w:t>?</w:t>
      </w:r>
      <w:proofErr w:type="gramEnd"/>
    </w:p>
    <w:p w:rsidR="00CE1D11" w:rsidRPr="00AC2741" w:rsidRDefault="00CE1D11" w:rsidP="00CE1D11">
      <w:pPr>
        <w:jc w:val="both"/>
        <w:rPr>
          <w:rFonts w:ascii="Arial" w:hAnsi="Arial" w:cs="Arial"/>
          <w:b/>
        </w:rPr>
      </w:pPr>
    </w:p>
    <w:p w:rsidR="00CE1D11" w:rsidRDefault="00CE1D11" w:rsidP="00CE1D11">
      <w:pPr>
        <w:jc w:val="both"/>
        <w:rPr>
          <w:rFonts w:ascii="Arial" w:hAnsi="Arial" w:cs="Arial"/>
        </w:rPr>
      </w:pPr>
      <w:r w:rsidRPr="00AC2741">
        <w:rPr>
          <w:rFonts w:ascii="Arial" w:hAnsi="Arial" w:cs="Arial"/>
          <w:b/>
        </w:rPr>
        <w:t>RTA Dr. Betancourt //</w:t>
      </w:r>
      <w:r w:rsidRPr="00AC2741">
        <w:rPr>
          <w:rFonts w:ascii="Arial" w:hAnsi="Arial" w:cs="Arial"/>
        </w:rPr>
        <w:t xml:space="preserve"> Hay un punto y quiero abrir esta respuesta con esto, la competencia no existe por México,  la competencia existe antes y va a existir después de México, es claro y hacemos referencia, y uno examina los entendidos a nivel mundial siempre se habla de que hay alrededor de 3.000 bloques en oferta en este momento y eso es importante, entonces la competencia existe desde antes y como yo mencionaba la posición de competitividad es como el flujo de caja de una empresa , es una situación que uno tiene que atender permanentemente y tiene que estar vigilando , en el gobierno tenemos claro una cosa , ser competitivo no quiere decir ser el  más atractivo o el  más  barato , ese no es el objetivo , pero si debemos ser de tal forma atractivos para ser atraída la inversión .cuando mirábamos el offshore y veíamos que nuestra cuenca del offshore en los últimos 10 años se perforaron en Colombia 4 pozos secos y operar en Colombia resultaba más costoso que operar en el golfo de México , si nosotros queremos trabajar en offshore y  propiciar este tipo de inversiones que son supremamente altas  , como sabemos una inversión en offshore </w:t>
      </w:r>
      <w:r w:rsidRPr="00AC2741">
        <w:rPr>
          <w:rFonts w:ascii="Arial" w:hAnsi="Arial" w:cs="Arial"/>
        </w:rPr>
        <w:lastRenderedPageBreak/>
        <w:t>no baja de 200.000 USD en la primera etapa , pues tenemos que ser competitivos y eso es lo que hicimos , estamos comprometidos con eso en ser competitivos , en estar monitoreando la competencia , trabajar para ello pero teniendo claro que nuestro objetivo es propiciar un aumento en las reservas un aumento en la producción que al final se reduzcan recursos fiscales para la nación .</w:t>
      </w:r>
    </w:p>
    <w:p w:rsidR="00CE1D11" w:rsidRPr="00AC2741" w:rsidRDefault="00CE1D11" w:rsidP="00CE1D11">
      <w:pPr>
        <w:jc w:val="both"/>
        <w:rPr>
          <w:rFonts w:ascii="Arial" w:hAnsi="Arial" w:cs="Arial"/>
        </w:rPr>
      </w:pPr>
    </w:p>
    <w:p w:rsidR="00CE1D11" w:rsidRPr="00AC2741" w:rsidRDefault="00CE1D11" w:rsidP="00CE1D11">
      <w:pPr>
        <w:jc w:val="both"/>
        <w:rPr>
          <w:rFonts w:ascii="Arial" w:hAnsi="Arial" w:cs="Arial"/>
        </w:rPr>
      </w:pPr>
      <w:r w:rsidRPr="00AC2741">
        <w:rPr>
          <w:rFonts w:ascii="Arial" w:hAnsi="Arial" w:cs="Arial"/>
          <w:b/>
        </w:rPr>
        <w:t>RTA Dr. Mejía //</w:t>
      </w:r>
      <w:r w:rsidRPr="00AC2741">
        <w:rPr>
          <w:rFonts w:ascii="Arial" w:hAnsi="Arial" w:cs="Arial"/>
        </w:rPr>
        <w:t>Para complementar un poco lo que dijo el Dr. Betancourt es simplemente el día a día de la agencia, es precisamente estar monitoreando estos casos, como lo manifestó el presidente también nosotros tenemos una relación muy cercana con la comisión nacional de hidrocarburos de México en qué sentido</w:t>
      </w:r>
      <w:proofErr w:type="gramStart"/>
      <w:r w:rsidRPr="00AC2741">
        <w:rPr>
          <w:rFonts w:ascii="Arial" w:hAnsi="Arial" w:cs="Arial"/>
        </w:rPr>
        <w:t>?</w:t>
      </w:r>
      <w:proofErr w:type="gramEnd"/>
      <w:r w:rsidRPr="00AC2741">
        <w:rPr>
          <w:rFonts w:ascii="Arial" w:hAnsi="Arial" w:cs="Arial"/>
        </w:rPr>
        <w:t xml:space="preserve"> , pues ellos claramente están aprendiendo y están a punto de dar el primer paso que nosotros dimos hace 10 años, eso les va a tomar un tiempo y es por esto que comparto totalmente la idea de tener una estrategia anti México, no es el modus operandi de la agencia, nosotros estamos monitoreando todo el mercado internacional continuamente, el próximo año no se va a ver la ronda en México, hay ronda en Uruguay hay diferentes rondas en diferentes países </w:t>
      </w:r>
      <w:r w:rsidRPr="00AC2741">
        <w:rPr>
          <w:rFonts w:ascii="Arial" w:hAnsi="Arial" w:cs="Arial"/>
        </w:rPr>
        <w:tab/>
        <w:t>africanos , hay muchos bloques en oferta en este momento sin embargo hay que tener los radares prendidos y eso lo tenemos claro en nuestra estrategia de monitoreo internacional , México es uno ,  vendrán algunos más, va a tomarle un tiempo en México , pensamos que México no va a tener el éxito que todo el mundo se imagina y nos va a robar gran parte de la inversión , habrá compañías que definitivamente inviertan en México, pero Colombia tiene unos plus y una tarea hecha durante en los últimos 10 años , que no nos debe preocupar simplemente el hecho que llego México , si no mantenerla que sea atractiva para los inversionistas y hacer continuamente un monitoreo para hacer los ajustes necesarios tal y como lo explique , en el próximo estudio que haremos el próximo semestre estará incluido no solo el tema México , también estará incluido el tema precios ,  diferentes temas , de cómo se prepara la rondas , o como se están efectuando las rondas más exitosas , si ya son rondas que están dirigidas a ciertos nichos , como lo hizo México repartió su ronda en 5 estrategias diferentes , en 5 oportunidades diferentes , vamos a ver que dice el estudio , pero lo importante es que Colombia y la ANH está monitoreando continuamente el mercado y estamos preparados para enfrentar no solo a México , sino también los otros jugadores que estén en el mercado .</w:t>
      </w:r>
    </w:p>
    <w:p w:rsidR="00CE1D11" w:rsidRPr="00AC2741" w:rsidRDefault="00CE1D11" w:rsidP="00CE1D11">
      <w:pPr>
        <w:jc w:val="both"/>
        <w:rPr>
          <w:rFonts w:ascii="Arial" w:hAnsi="Arial" w:cs="Arial"/>
        </w:rPr>
      </w:pPr>
    </w:p>
    <w:p w:rsidR="00CE1D11" w:rsidRDefault="00CE1D11" w:rsidP="00CE1D11">
      <w:pPr>
        <w:jc w:val="both"/>
        <w:rPr>
          <w:rFonts w:ascii="Arial" w:hAnsi="Arial" w:cs="Arial"/>
          <w:b/>
        </w:rPr>
      </w:pPr>
      <w:r w:rsidRPr="00AC2741">
        <w:rPr>
          <w:rFonts w:ascii="Arial" w:hAnsi="Arial" w:cs="Arial"/>
          <w:b/>
        </w:rPr>
        <w:t>LAURA ALBARRACIN</w:t>
      </w:r>
      <w:r w:rsidRPr="00AC2741">
        <w:rPr>
          <w:rFonts w:ascii="Arial" w:hAnsi="Arial" w:cs="Arial"/>
        </w:rPr>
        <w:t xml:space="preserve">: </w:t>
      </w:r>
      <w:r w:rsidRPr="00AC2741">
        <w:rPr>
          <w:rFonts w:ascii="Arial" w:hAnsi="Arial" w:cs="Arial"/>
          <w:b/>
        </w:rPr>
        <w:t xml:space="preserve">me gustaría saber cuántos Km de sísmica ha adquirido </w:t>
      </w:r>
      <w:r w:rsidR="00A07006" w:rsidRPr="00AC2741">
        <w:rPr>
          <w:rFonts w:ascii="Arial" w:hAnsi="Arial" w:cs="Arial"/>
          <w:b/>
        </w:rPr>
        <w:t>directamente la</w:t>
      </w:r>
      <w:r w:rsidRPr="00AC2741">
        <w:rPr>
          <w:rFonts w:ascii="Arial" w:hAnsi="Arial" w:cs="Arial"/>
          <w:b/>
        </w:rPr>
        <w:t xml:space="preserve"> ANH, además como perciben ustedes esto, es positivo o negativo</w:t>
      </w:r>
      <w:proofErr w:type="gramStart"/>
      <w:r w:rsidRPr="00AC2741">
        <w:rPr>
          <w:rFonts w:ascii="Arial" w:hAnsi="Arial" w:cs="Arial"/>
          <w:b/>
        </w:rPr>
        <w:t>?</w:t>
      </w:r>
      <w:proofErr w:type="gramEnd"/>
    </w:p>
    <w:p w:rsidR="00CE1D11" w:rsidRPr="00AC2741" w:rsidRDefault="00CE1D11" w:rsidP="00CE1D11">
      <w:pPr>
        <w:jc w:val="both"/>
        <w:rPr>
          <w:rFonts w:ascii="Arial" w:hAnsi="Arial" w:cs="Arial"/>
          <w:b/>
        </w:rPr>
      </w:pPr>
    </w:p>
    <w:p w:rsidR="00CE1D11" w:rsidRPr="00AC2741" w:rsidRDefault="00CE1D11" w:rsidP="00CE1D11">
      <w:pPr>
        <w:jc w:val="both"/>
        <w:rPr>
          <w:rFonts w:ascii="Arial" w:hAnsi="Arial" w:cs="Arial"/>
        </w:rPr>
      </w:pPr>
      <w:r w:rsidRPr="00AC2741">
        <w:rPr>
          <w:rFonts w:ascii="Arial" w:hAnsi="Arial" w:cs="Arial"/>
          <w:b/>
        </w:rPr>
        <w:t>RTA Dr. Martínez //</w:t>
      </w:r>
      <w:r w:rsidRPr="00AC2741">
        <w:rPr>
          <w:rFonts w:ascii="Arial" w:hAnsi="Arial" w:cs="Arial"/>
        </w:rPr>
        <w:t xml:space="preserve"> nosotros en la agencia hasta el año 2013 llevábamos 10.330 Km de perfil sísmico, habría que agregarle los 14.000 de este año, es decir estamos alrededor de los 25.000 Km de perfil sísmico, es muy positivo porque el tener imagen nueva, nosotros hemos focalizado la  adquisición de la  información sísmica en áreas de principal interés, y esas áreas en los últimos 2 años han sido el offshore </w:t>
      </w:r>
      <w:r w:rsidRPr="00AC2741">
        <w:rPr>
          <w:rFonts w:ascii="Arial" w:hAnsi="Arial" w:cs="Arial"/>
        </w:rPr>
        <w:lastRenderedPageBreak/>
        <w:t xml:space="preserve">colombiano y el pacifico donde a hoy en el año 2012 2013 y 2014 hemos acumulado un total de 26.000 Km de sísmica y el noroccidente colombiano donde además del reproceso sísmico hemos adquirido al suroriente de Cartagena en los montes de </w:t>
      </w:r>
      <w:proofErr w:type="spellStart"/>
      <w:r w:rsidRPr="00AC2741">
        <w:rPr>
          <w:rFonts w:ascii="Arial" w:hAnsi="Arial" w:cs="Arial"/>
        </w:rPr>
        <w:t>Maria</w:t>
      </w:r>
      <w:proofErr w:type="spellEnd"/>
      <w:r w:rsidRPr="00AC2741">
        <w:rPr>
          <w:rFonts w:ascii="Arial" w:hAnsi="Arial" w:cs="Arial"/>
        </w:rPr>
        <w:t xml:space="preserve"> alrededor de 310 Km de perfil sísmico en tierra en el año pasado , que este año estamos interpretando y estamos involucrando en nuestra base de datos y en nuestros proyectos de interpretación .</w:t>
      </w:r>
    </w:p>
    <w:p w:rsidR="00CE1D11" w:rsidRPr="00AC2741" w:rsidRDefault="00CE1D11" w:rsidP="00CE1D11">
      <w:pPr>
        <w:jc w:val="both"/>
        <w:rPr>
          <w:rFonts w:ascii="Arial" w:hAnsi="Arial" w:cs="Arial"/>
        </w:rPr>
      </w:pPr>
    </w:p>
    <w:p w:rsidR="00CE1D11" w:rsidRDefault="00CE1D11" w:rsidP="00CE1D11">
      <w:pPr>
        <w:jc w:val="both"/>
        <w:rPr>
          <w:rFonts w:ascii="Arial" w:hAnsi="Arial" w:cs="Arial"/>
          <w:b/>
        </w:rPr>
      </w:pPr>
      <w:r w:rsidRPr="00AC2741">
        <w:rPr>
          <w:rFonts w:ascii="Arial" w:hAnsi="Arial" w:cs="Arial"/>
          <w:b/>
        </w:rPr>
        <w:t xml:space="preserve">ORBISON SANCHEZ “PUERTO GAITAN: estamos interesados básicamente en el tema laboral, por la problemática que se está presentando en el municipio con el tema laboral, social, y ambiental, quisiera tener más compañía de parte de ustedes como ANH y el ANLA para tratar estos temas que son de su competencia.   </w:t>
      </w:r>
    </w:p>
    <w:p w:rsidR="00CE1D11" w:rsidRPr="00AC2741" w:rsidRDefault="00CE1D11" w:rsidP="00CE1D11">
      <w:pPr>
        <w:jc w:val="both"/>
        <w:rPr>
          <w:rFonts w:ascii="Arial" w:hAnsi="Arial" w:cs="Arial"/>
          <w:b/>
        </w:rPr>
      </w:pPr>
      <w:r w:rsidRPr="00AC2741">
        <w:rPr>
          <w:rFonts w:ascii="Arial" w:hAnsi="Arial" w:cs="Arial"/>
          <w:b/>
        </w:rPr>
        <w:tab/>
      </w:r>
    </w:p>
    <w:p w:rsidR="00CE1D11" w:rsidRPr="00AC2741" w:rsidRDefault="00CE1D11" w:rsidP="00CE1D11">
      <w:pPr>
        <w:jc w:val="both"/>
        <w:rPr>
          <w:rFonts w:ascii="Arial" w:hAnsi="Arial" w:cs="Arial"/>
        </w:rPr>
      </w:pPr>
      <w:r w:rsidRPr="00AC2741">
        <w:rPr>
          <w:rFonts w:ascii="Arial" w:hAnsi="Arial" w:cs="Arial"/>
          <w:b/>
        </w:rPr>
        <w:t>RTA Dr. Mantilla //</w:t>
      </w:r>
      <w:r w:rsidRPr="00AC2741">
        <w:rPr>
          <w:rFonts w:ascii="Arial" w:hAnsi="Arial" w:cs="Arial"/>
        </w:rPr>
        <w:t xml:space="preserve">Su comentario viene muy bien para lo que ha sido este año, ya que ha sido un año en donde  ha habido la necesidad de encontrarse mucho mejor en la relación de las empresas petroleras con las comunidades y la agencia ha entendido que su participación en esas relaciones es fundamental en facilitar ese dialogo, hemos tenido de  parte de la agencia visitas  a las empresas que han hecho actividades y en donde por alguna razón las quejas se han presentado en relación con la socialización de los proyectos o con el manejo ambiental de las actividades que desarrolla las empresas cada vez que a la agencia nos llega una información relacionada con la actividad que desarrolla una empresa que no se acoge a los parámetros establecidos en la ley o en el contrato  la agencia activa un trámite ,  desarrolla una actividad de verificación de los contenidos de la queja y establece una , si es que existe un problema en la ejecución por parte de la empresa establece un mecanismo mediante el cual la empresa tiene que mejorar su práctica y verificamos que ese plan se lleve a cabo , adicionalmente para efectos de que el diálogo entre la empresa y la comunidad sea efectivo y constructivo la agencia participa en las mesas de </w:t>
      </w:r>
      <w:proofErr w:type="spellStart"/>
      <w:r w:rsidRPr="00AC2741">
        <w:rPr>
          <w:rFonts w:ascii="Arial" w:hAnsi="Arial" w:cs="Arial"/>
        </w:rPr>
        <w:t>dialogo</w:t>
      </w:r>
      <w:proofErr w:type="spellEnd"/>
      <w:r w:rsidRPr="00AC2741">
        <w:rPr>
          <w:rFonts w:ascii="Arial" w:hAnsi="Arial" w:cs="Arial"/>
        </w:rPr>
        <w:t xml:space="preserve"> como mencionaba antes para facilitar que ese dialogo realmente se realice de la mejor forma posible , que se conozcan los unos a los otros y que conozcan las comunidades cuales son los impactos benéficos no tan buenos de la industria petrolera a fin de que se constituya ellos mismos en veedores de la práctica que esa empresa realiza , lo invito a que nos sigan comunicando a la agencia cualquier duda que tengan en relación a las actividades del municipio .</w:t>
      </w:r>
    </w:p>
    <w:p w:rsidR="00CE1D11" w:rsidRPr="00AC2741" w:rsidRDefault="00CE1D11" w:rsidP="00CE1D11">
      <w:pPr>
        <w:jc w:val="both"/>
        <w:rPr>
          <w:rFonts w:ascii="Arial" w:hAnsi="Arial" w:cs="Arial"/>
        </w:rPr>
      </w:pPr>
    </w:p>
    <w:p w:rsidR="00CE1D11" w:rsidRDefault="00CE1D11" w:rsidP="00CE1D11">
      <w:pPr>
        <w:jc w:val="both"/>
        <w:rPr>
          <w:rFonts w:ascii="Arial" w:hAnsi="Arial" w:cs="Arial"/>
          <w:b/>
        </w:rPr>
      </w:pPr>
      <w:r w:rsidRPr="00AC2741">
        <w:rPr>
          <w:rFonts w:ascii="Arial" w:hAnsi="Arial" w:cs="Arial"/>
          <w:b/>
        </w:rPr>
        <w:t>MARIA CLAUDIA “IP LATINOAMERICA  “: Retomando un poquito el tema de competitividad quisiera saber que tanto se ha medido el riesgo del impacto que puede tener las inversiones futuras,  si además de las situaciones  normales como las comunidades  y demás estamos en contexto de bajo precio, estamos en un contexto de reforma tributaria, que ya viene ,  eso como lo ven?, como puede llegar a afectar la competitividad en el portafolio  de inversiones de las compañías en particular para los proyectos no convencionales que como vemos tienen una alta expectativa (min 15:35) en la producción .</w:t>
      </w:r>
    </w:p>
    <w:p w:rsidR="00CE1D11" w:rsidRPr="00AC2741" w:rsidRDefault="00CE1D11" w:rsidP="00CE1D11">
      <w:pPr>
        <w:jc w:val="both"/>
        <w:rPr>
          <w:rFonts w:ascii="Arial" w:hAnsi="Arial" w:cs="Arial"/>
          <w:b/>
        </w:rPr>
      </w:pPr>
    </w:p>
    <w:p w:rsidR="00CE1D11" w:rsidRPr="00AC2741" w:rsidRDefault="00CE1D11" w:rsidP="00CE1D11">
      <w:pPr>
        <w:jc w:val="both"/>
        <w:rPr>
          <w:rFonts w:ascii="Arial" w:hAnsi="Arial" w:cs="Arial"/>
        </w:rPr>
      </w:pPr>
      <w:r w:rsidRPr="00AC2741">
        <w:rPr>
          <w:rFonts w:ascii="Arial" w:hAnsi="Arial" w:cs="Arial"/>
          <w:b/>
        </w:rPr>
        <w:t>RTA Dr. Betancourt //</w:t>
      </w:r>
      <w:r w:rsidRPr="00AC2741">
        <w:rPr>
          <w:rFonts w:ascii="Arial" w:hAnsi="Arial" w:cs="Arial"/>
        </w:rPr>
        <w:t xml:space="preserve"> hay que distinguir, hay compromisos que son obligatorios por parte de las compañías que se deben cumplir porque esta contractualmente pactado nuestras expectativas es que el año entrante en compromisos exploratorios van a ser una inversión de alrededor de 1.000 USD, eso se va a cumplir por parte de la compañía. Para mí, estamos muy temprano en la etapa de la </w:t>
      </w:r>
      <w:proofErr w:type="spellStart"/>
      <w:r w:rsidRPr="00AC2741">
        <w:rPr>
          <w:rFonts w:ascii="Arial" w:hAnsi="Arial" w:cs="Arial"/>
        </w:rPr>
        <w:t>evolutividad</w:t>
      </w:r>
      <w:proofErr w:type="spellEnd"/>
      <w:r w:rsidRPr="00AC2741">
        <w:rPr>
          <w:rFonts w:ascii="Arial" w:hAnsi="Arial" w:cs="Arial"/>
        </w:rPr>
        <w:t xml:space="preserve"> que se genera por el cambio de precios, el cambio de los  precios a nivel mundial nos afecta a todos, entonces en principio debe ser un elemento común que afecta a todos los países, obviamente los países con mayores costos se van a ver afectados más rápidamente y para nadie es un secreto que Colombia es un país de altos costos de operación , entonces uno podría prever que la inversión adicional , se vea un diferimiento mientras se estabiliza la situación mundial , los mismo habrá que hacer para medir cual será el impacto , si lo tiene ,de la reforma tributaria ,cuando sea aprobado en definitivo , todavía estamos en el inicio, tenemos algunos  estimados iniciales , pero no sería responsable hacer cálculos sobre temas que aún  no han sido aprobados .</w:t>
      </w:r>
    </w:p>
    <w:p w:rsidR="00CE1D11" w:rsidRPr="00AC2741" w:rsidRDefault="00CE1D11" w:rsidP="00CE1D11">
      <w:pPr>
        <w:jc w:val="both"/>
        <w:rPr>
          <w:rFonts w:ascii="Arial" w:hAnsi="Arial" w:cs="Arial"/>
        </w:rPr>
      </w:pPr>
    </w:p>
    <w:p w:rsidR="00CE1D11" w:rsidRPr="00AC2741" w:rsidRDefault="00CE1D11" w:rsidP="00CE1D11">
      <w:pPr>
        <w:jc w:val="both"/>
        <w:rPr>
          <w:rFonts w:ascii="Arial" w:hAnsi="Arial" w:cs="Arial"/>
        </w:rPr>
      </w:pPr>
    </w:p>
    <w:p w:rsidR="00CE1D11" w:rsidRDefault="00CE1D11" w:rsidP="00CE1D11">
      <w:pPr>
        <w:jc w:val="both"/>
        <w:rPr>
          <w:rFonts w:ascii="Arial" w:hAnsi="Arial" w:cs="Arial"/>
          <w:b/>
        </w:rPr>
      </w:pPr>
      <w:r w:rsidRPr="00AC2741">
        <w:rPr>
          <w:rFonts w:ascii="Arial" w:hAnsi="Arial" w:cs="Arial"/>
          <w:b/>
        </w:rPr>
        <w:t>JUAN SEBASTIAN PANNESO: Porque considera la ANH importante ampliar la frontera de hidrocarburos del país particularmente en el offshore y no convencionales</w:t>
      </w:r>
      <w:proofErr w:type="gramStart"/>
      <w:r w:rsidRPr="00AC2741">
        <w:rPr>
          <w:rFonts w:ascii="Arial" w:hAnsi="Arial" w:cs="Arial"/>
          <w:b/>
        </w:rPr>
        <w:t>?</w:t>
      </w:r>
      <w:proofErr w:type="gramEnd"/>
    </w:p>
    <w:p w:rsidR="00CE1D11" w:rsidRPr="00AC2741" w:rsidRDefault="00CE1D11" w:rsidP="00CE1D11">
      <w:pPr>
        <w:jc w:val="both"/>
        <w:rPr>
          <w:rFonts w:ascii="Arial" w:hAnsi="Arial" w:cs="Arial"/>
          <w:b/>
        </w:rPr>
      </w:pPr>
    </w:p>
    <w:p w:rsidR="00CE1D11" w:rsidRPr="00AC2741" w:rsidRDefault="00CE1D11" w:rsidP="00CE1D11">
      <w:pPr>
        <w:jc w:val="both"/>
        <w:rPr>
          <w:rFonts w:ascii="Arial" w:hAnsi="Arial" w:cs="Arial"/>
        </w:rPr>
      </w:pPr>
      <w:r w:rsidRPr="00AC2741">
        <w:rPr>
          <w:rFonts w:ascii="Arial" w:hAnsi="Arial" w:cs="Arial"/>
          <w:b/>
        </w:rPr>
        <w:t>RTA Dr. Martínez //</w:t>
      </w:r>
      <w:r w:rsidRPr="00AC2741">
        <w:rPr>
          <w:rFonts w:ascii="Arial" w:hAnsi="Arial" w:cs="Arial"/>
        </w:rPr>
        <w:t xml:space="preserve"> nosotros en el offshore hemos identificado en el subsuelo con la información que tenemos hoy unas grandes estructuras, porque con los análisis y la gestión del conocimiento que se ha hecho atreves de nuestros estudios hemos identificado y hemos consolidado el concepto de que la cuenca tiene una alta probabilidad de ser generadora de hidrocarburos líquidos, ya se ha mencionado que nosotros tenemos una frontera de exploración, un área de exploración  muy focalizada  en nuestra cuenca de los llanos orientales y en 3 o 4 cuencas , el país necesita aumentar nuestro volumen de reservas , y nuestro volumen de reservas lo podemos aumentar en áreas que tengan unas estructuras grandes , es una condición que tiene el offshore , tenemos un volumen de hidrocarburos líquidos que creemos podemos presentar a la industria y ahí podríamos extender nuestro horizonte RP en el tiempo por  lo menos en  pasar la frontera en 10 años , entonces para nosotros es muy importante tanto en el offshore como en los no convencionales , en los no convencionales  el país cuenta con una roca madre , cuando digo esto es la materia orgánica que la formación la luna y en el valle medio del magdalena y el </w:t>
      </w:r>
      <w:proofErr w:type="spellStart"/>
      <w:r w:rsidRPr="00AC2741">
        <w:rPr>
          <w:rFonts w:ascii="Arial" w:hAnsi="Arial" w:cs="Arial"/>
        </w:rPr>
        <w:t>Catatumbo</w:t>
      </w:r>
      <w:proofErr w:type="spellEnd"/>
      <w:r w:rsidRPr="00AC2741">
        <w:rPr>
          <w:rFonts w:ascii="Arial" w:hAnsi="Arial" w:cs="Arial"/>
        </w:rPr>
        <w:t xml:space="preserve"> se ha identificado y se ha cuantificado , es una anterior tarea que podría darnos un potencial muy grande en recursos  de este tipo de yacimientos , entonces es de principal importancia para la industria petrolera , para la nación , para el gobierno , para la agencia , para Ecopetrol , para la industria , para todos tener estas fronteras abiertas por que abren unas posibilidades inmensas de poder abrir nuestro abanico de posibilidades exploratorias .</w:t>
      </w:r>
    </w:p>
    <w:p w:rsidR="00CE1D11" w:rsidRPr="00AC2741" w:rsidRDefault="00CE1D11" w:rsidP="00CE1D11">
      <w:pPr>
        <w:jc w:val="both"/>
        <w:rPr>
          <w:rFonts w:ascii="Arial" w:hAnsi="Arial" w:cs="Arial"/>
          <w:b/>
        </w:rPr>
      </w:pPr>
    </w:p>
    <w:p w:rsidR="00CE1D11" w:rsidRPr="00AC2741" w:rsidRDefault="00CE1D11" w:rsidP="00CE1D11">
      <w:pPr>
        <w:jc w:val="both"/>
        <w:rPr>
          <w:rFonts w:ascii="Arial" w:hAnsi="Arial" w:cs="Arial"/>
          <w:b/>
        </w:rPr>
      </w:pPr>
      <w:r w:rsidRPr="00AC2741">
        <w:rPr>
          <w:rFonts w:ascii="Arial" w:hAnsi="Arial" w:cs="Arial"/>
          <w:b/>
        </w:rPr>
        <w:t>CRISTINA QUIROGA (min 04:00) la ANH en materia presupuestal para ajustarse al nuevo orden fiscal del país</w:t>
      </w:r>
      <w:proofErr w:type="gramStart"/>
      <w:r w:rsidRPr="00AC2741">
        <w:rPr>
          <w:rFonts w:ascii="Arial" w:hAnsi="Arial" w:cs="Arial"/>
          <w:b/>
        </w:rPr>
        <w:t>?</w:t>
      </w:r>
      <w:proofErr w:type="gramEnd"/>
    </w:p>
    <w:p w:rsidR="00CE1D11" w:rsidRPr="00AC2741" w:rsidRDefault="00CE1D11" w:rsidP="00CE1D11">
      <w:pPr>
        <w:jc w:val="both"/>
        <w:rPr>
          <w:rFonts w:ascii="Arial" w:hAnsi="Arial" w:cs="Arial"/>
        </w:rPr>
      </w:pPr>
      <w:r w:rsidRPr="00AC2741">
        <w:rPr>
          <w:rFonts w:ascii="Arial" w:hAnsi="Arial" w:cs="Arial"/>
          <w:b/>
        </w:rPr>
        <w:t>RTA Dr. Dávila //</w:t>
      </w:r>
      <w:r w:rsidRPr="00AC2741">
        <w:rPr>
          <w:rFonts w:ascii="Arial" w:hAnsi="Arial" w:cs="Arial"/>
        </w:rPr>
        <w:t xml:space="preserve"> como lo mencionaba hace un momento tenemos que comenzar a hacer los ajustes necesarios tanto  a nivel de ingresos como de gastos por </w:t>
      </w:r>
      <w:proofErr w:type="spellStart"/>
      <w:r w:rsidRPr="00AC2741">
        <w:rPr>
          <w:rFonts w:ascii="Arial" w:hAnsi="Arial" w:cs="Arial"/>
        </w:rPr>
        <w:t>que</w:t>
      </w:r>
      <w:proofErr w:type="spellEnd"/>
      <w:r w:rsidRPr="00AC2741">
        <w:rPr>
          <w:rFonts w:ascii="Arial" w:hAnsi="Arial" w:cs="Arial"/>
        </w:rPr>
        <w:t xml:space="preserve"> mirando la situación del país la parte presupuestal, no está muy sencillo, de </w:t>
      </w:r>
      <w:proofErr w:type="spellStart"/>
      <w:r w:rsidRPr="00AC2741">
        <w:rPr>
          <w:rFonts w:ascii="Arial" w:hAnsi="Arial" w:cs="Arial"/>
        </w:rPr>
        <w:t>echo</w:t>
      </w:r>
      <w:proofErr w:type="spellEnd"/>
      <w:r w:rsidRPr="00AC2741">
        <w:rPr>
          <w:rFonts w:ascii="Arial" w:hAnsi="Arial" w:cs="Arial"/>
        </w:rPr>
        <w:t xml:space="preserve"> hoy fue el Ministro Cárdenas esta mañana y mencionaba el tema de la reforma tributaria que va a contribuir a cubrir el hueco fiscal de  $12.000.000, pero hay un compromiso de hacer una reforma estructural que no sea un paño de agua tibia,  nosotros que podemos hacer desde nuestro rol de autoridad de hidrocarburos? Seguir trabajando, seguir explorando, seguir vendiendo el país, seguir sumándole Km de sísmica, seguir controlando las regalías, seguir liquidando, recaudando,  facturando los derechos económicos que son la fuentes de nuestros ingresos eso por el lado de ingresos , por el lado de gastos probablemente nos veamos en la necesidad de priorizar algunos proyectos , mirar los escenarios de tiempo muy probablemente podrían trasladarse algunos para la vigencia siguiente pero tenemos que ser consecuentes con el momento actual de presupuestal Colombia .</w:t>
      </w:r>
    </w:p>
    <w:p w:rsidR="00CE1D11" w:rsidRPr="00AC2741" w:rsidRDefault="00CE1D11" w:rsidP="00CE1D11">
      <w:pPr>
        <w:jc w:val="both"/>
        <w:rPr>
          <w:rFonts w:ascii="Arial" w:hAnsi="Arial" w:cs="Arial"/>
        </w:rPr>
      </w:pPr>
    </w:p>
    <w:p w:rsidR="00CE1D11" w:rsidRPr="00AC2741" w:rsidRDefault="00CE1D11" w:rsidP="00CE1D11">
      <w:pPr>
        <w:jc w:val="both"/>
        <w:rPr>
          <w:rFonts w:ascii="Arial" w:hAnsi="Arial" w:cs="Arial"/>
          <w:b/>
        </w:rPr>
      </w:pPr>
    </w:p>
    <w:p w:rsidR="00CE1D11" w:rsidRDefault="00CE1D11" w:rsidP="00CE1D11">
      <w:pPr>
        <w:jc w:val="both"/>
        <w:rPr>
          <w:rFonts w:ascii="Arial" w:hAnsi="Arial" w:cs="Arial"/>
          <w:b/>
        </w:rPr>
      </w:pPr>
      <w:r w:rsidRPr="00AC2741">
        <w:rPr>
          <w:rFonts w:ascii="Arial" w:hAnsi="Arial" w:cs="Arial"/>
          <w:b/>
        </w:rPr>
        <w:t xml:space="preserve">CARLOS MEDINA “PUERTO GAITAN “: en el municipio están operando 9 operadoras  especialmente PACIFIC RUBIALES y como ustedes ya lo saben ha hecho daños ambientales a los ríos de nuestra región,  en estos momentos hay una contaminación de los pescados por parte de plomo, entonces queremos saber que han hecho ustedes teniendo en cuenta que ya saben la problemática que tenemos con las diferentes operadoras?, como ustedes saben también las problemáticas laborales que se vienen presentando desde el año 2011 , </w:t>
      </w:r>
      <w:proofErr w:type="spellStart"/>
      <w:r w:rsidRPr="00AC2741">
        <w:rPr>
          <w:rFonts w:ascii="Arial" w:hAnsi="Arial" w:cs="Arial"/>
          <w:b/>
        </w:rPr>
        <w:t>pacific</w:t>
      </w:r>
      <w:proofErr w:type="spellEnd"/>
      <w:r w:rsidRPr="00AC2741">
        <w:rPr>
          <w:rFonts w:ascii="Arial" w:hAnsi="Arial" w:cs="Arial"/>
          <w:b/>
        </w:rPr>
        <w:t xml:space="preserve"> rubiales no ha acatado las leyes , se les ha solicitado información sobre estos temas pero ellos se escudan en que al ser del sector privado se pueden reservar la información , por esto es que queremos saber ustedes como ANH que pueden hacer ya que otorgan las licencias ambientales a estas operadoras .</w:t>
      </w:r>
    </w:p>
    <w:p w:rsidR="00CE1D11" w:rsidRPr="00AC2741" w:rsidRDefault="00CE1D11" w:rsidP="00CE1D11">
      <w:pPr>
        <w:jc w:val="both"/>
        <w:rPr>
          <w:rFonts w:ascii="Arial" w:hAnsi="Arial" w:cs="Arial"/>
          <w:b/>
        </w:rPr>
      </w:pPr>
    </w:p>
    <w:p w:rsidR="00CE1D11" w:rsidRPr="00AC2741" w:rsidRDefault="00CE1D11" w:rsidP="00CE1D11">
      <w:pPr>
        <w:jc w:val="both"/>
        <w:rPr>
          <w:rFonts w:ascii="Arial" w:hAnsi="Arial" w:cs="Arial"/>
        </w:rPr>
      </w:pPr>
      <w:r w:rsidRPr="00AC2741">
        <w:rPr>
          <w:rFonts w:ascii="Arial" w:hAnsi="Arial" w:cs="Arial"/>
          <w:b/>
        </w:rPr>
        <w:t>RTA Dr. Mantilla //</w:t>
      </w:r>
      <w:r w:rsidRPr="00AC2741">
        <w:rPr>
          <w:rFonts w:ascii="Arial" w:hAnsi="Arial" w:cs="Arial"/>
        </w:rPr>
        <w:t xml:space="preserve"> Carlos yo quisiera mencionarle algunos temas para que se entienda el contexto de la respuesta lo primero que si hay que decir es que específicamente en Puerto Gaitán  hay 24 contratos de exploración y producción en la ANH y hay 4 contratos de asociación de los que celebro Ecopetrol hasta el año 2003, es muy importante determinar su queja o su preocupación a que operador y bajo </w:t>
      </w:r>
      <w:proofErr w:type="spellStart"/>
      <w:r w:rsidRPr="00AC2741">
        <w:rPr>
          <w:rFonts w:ascii="Arial" w:hAnsi="Arial" w:cs="Arial"/>
        </w:rPr>
        <w:t>que</w:t>
      </w:r>
      <w:proofErr w:type="spellEnd"/>
      <w:r w:rsidRPr="00AC2741">
        <w:rPr>
          <w:rFonts w:ascii="Arial" w:hAnsi="Arial" w:cs="Arial"/>
        </w:rPr>
        <w:t xml:space="preserve"> contrato desarrolla esas actividades </w:t>
      </w:r>
      <w:proofErr w:type="spellStart"/>
      <w:r w:rsidRPr="00AC2741">
        <w:rPr>
          <w:rFonts w:ascii="Arial" w:hAnsi="Arial" w:cs="Arial"/>
        </w:rPr>
        <w:t>por que</w:t>
      </w:r>
      <w:proofErr w:type="spellEnd"/>
      <w:r w:rsidRPr="00AC2741">
        <w:rPr>
          <w:rFonts w:ascii="Arial" w:hAnsi="Arial" w:cs="Arial"/>
        </w:rPr>
        <w:t xml:space="preserve"> en esa medida compete , efectivamente a la agencia verificar las realidades de esa queja y las preocupaciones en que extensión se desarrolla , digo en que área y bajo qué actividad una operadora ha podido desarrollar alguna mala práctica , pero también si fuera competencia de Ecopetrol por ser un contrato celebrado por Ecopetrol , es a Ecopetrol quien le compete exigirle a su contratista un nivel de actividad acorde con la ley y con las buenas prácticas de la industria del petróleo , entonces su preocupación y el hecho que usted manifiesta </w:t>
      </w:r>
      <w:r w:rsidRPr="00AC2741">
        <w:rPr>
          <w:rFonts w:ascii="Arial" w:hAnsi="Arial" w:cs="Arial"/>
        </w:rPr>
        <w:lastRenderedPageBreak/>
        <w:t xml:space="preserve">sobre una posible contaminación habría que determinar en qué momento , en donde se dio , porque empresas operadoras se ha desarrollado y en función de eso nosotros originamos para Ecopetrol o nosotros mismos frente a las autoridades correspondientes podemos originar una iniciación de un trámite de investigación de esos hechos que pueden terminar en un trámite de investigación administrativa por parte de la autoridad ambiental con toda seguridad habría que hacerlo , independientemente bajo que contratos se de y esa autoridad ambiental tiene la obligación por ley de desarrollar una investigación a partir de las quejas con unas pruebas que se practiquen  , que se obtengan en la zona , con unos testimonios que posiblemente  obtenga de quienes verificaron que ese </w:t>
      </w:r>
      <w:proofErr w:type="spellStart"/>
      <w:r w:rsidRPr="00AC2741">
        <w:rPr>
          <w:rFonts w:ascii="Arial" w:hAnsi="Arial" w:cs="Arial"/>
        </w:rPr>
        <w:t>echo</w:t>
      </w:r>
      <w:proofErr w:type="spellEnd"/>
      <w:r w:rsidRPr="00AC2741">
        <w:rPr>
          <w:rFonts w:ascii="Arial" w:hAnsi="Arial" w:cs="Arial"/>
        </w:rPr>
        <w:t xml:space="preserve"> existe y pueden culminar en una sanción para la empresa operadora o para los contratistas si ellos fueron los causantes , por eso es muy importante que de parte de la comunidad nos haga saber tanto las autoridades en este caso  ambientales como a nosotros mismos para que nosotros originemos la investigación y pongamos la queja en manos de quien compete hacerlo .</w:t>
      </w:r>
    </w:p>
    <w:p w:rsidR="00CE1D11" w:rsidRPr="00AC2741" w:rsidRDefault="00CE1D11" w:rsidP="00CE1D11">
      <w:pPr>
        <w:jc w:val="both"/>
        <w:rPr>
          <w:rFonts w:ascii="Arial" w:hAnsi="Arial" w:cs="Arial"/>
          <w:b/>
        </w:rPr>
      </w:pPr>
    </w:p>
    <w:p w:rsidR="00CE1D11" w:rsidRDefault="00CE1D11" w:rsidP="00CE1D11">
      <w:pPr>
        <w:jc w:val="both"/>
        <w:rPr>
          <w:rFonts w:ascii="Arial" w:hAnsi="Arial" w:cs="Arial"/>
          <w:b/>
        </w:rPr>
      </w:pPr>
      <w:r w:rsidRPr="00AC2741">
        <w:rPr>
          <w:rFonts w:ascii="Arial" w:hAnsi="Arial" w:cs="Arial"/>
          <w:b/>
        </w:rPr>
        <w:t>REBECA: CUANDO MENCIONARON LAS OPORTUNIDADES DE CPL, COMENTARON QUE HAY 8 BLOQUES POTENCIALES, SI NOS PUEDEN EXPLICAR COMO ES ESTA OPORTUNIDAD</w:t>
      </w:r>
      <w:proofErr w:type="gramStart"/>
      <w:r w:rsidRPr="00AC2741">
        <w:rPr>
          <w:rFonts w:ascii="Arial" w:hAnsi="Arial" w:cs="Arial"/>
          <w:b/>
        </w:rPr>
        <w:t>?</w:t>
      </w:r>
      <w:proofErr w:type="gramEnd"/>
    </w:p>
    <w:p w:rsidR="00CE1D11" w:rsidRPr="00AC2741" w:rsidRDefault="00CE1D11" w:rsidP="00CE1D11">
      <w:pPr>
        <w:jc w:val="both"/>
        <w:rPr>
          <w:rFonts w:ascii="Arial" w:hAnsi="Arial" w:cs="Arial"/>
          <w:b/>
        </w:rPr>
      </w:pPr>
    </w:p>
    <w:p w:rsidR="00CE1D11" w:rsidRPr="00AC2741" w:rsidRDefault="00CE1D11" w:rsidP="00CE1D11">
      <w:pPr>
        <w:jc w:val="both"/>
        <w:rPr>
          <w:rFonts w:ascii="Arial" w:hAnsi="Arial" w:cs="Arial"/>
        </w:rPr>
      </w:pPr>
      <w:r w:rsidRPr="00AC2741">
        <w:rPr>
          <w:rFonts w:ascii="Arial" w:hAnsi="Arial" w:cs="Arial"/>
          <w:b/>
        </w:rPr>
        <w:t>RTA Dr. Mantilla //</w:t>
      </w:r>
      <w:r w:rsidRPr="00AC2741">
        <w:rPr>
          <w:rFonts w:ascii="Arial" w:hAnsi="Arial" w:cs="Arial"/>
        </w:rPr>
        <w:t xml:space="preserve"> Nosotros en términos de GAS CBM, también es un negocio del cual estamos aprendiendo aunque tenemos producción en el cesar desde hace ya algunos años pues no ha sido un nicho nuestro, entonces nosotros hicimos en el año 2012 todo un proyecto de caracterización de las provincias carboníferas colombianas, todos los distintos carboníferos fueron evaluados en términos de su mineralogía y su capacidad de producción de gas asociado a mantos de carbón , de esas áreas que fueron 23 distintos carboníferos nosotros escogimos 8 áreas que son las  que consideramos tienen el mejor potencial , y conseguimos esas 8 áreas inicialmente para poder focalizarnos y seguir en la curva de aprendizaje de este negocio nuevo , de esas 8 áreas hemos hecho trabajos específicos sobre ellas  , profundizar en su caracterización para mirar su capacidad de producción y hacer análisis y estudios de todo el proyecto asociado al gas con asociamientos  al carbón  que implica la exploración , implica el manejo de las aguas , hay que recordar que en un proyecto de producción asociado a  mantos de carbón los primeros años de producción son producción de agua entonces ,  nosotros debemos en esa etapa de deshidratación del yacimiento tener muy claro que vamos a solicitar , que vamos a pedir en nuestros compromisos contractuales , entonces dicho esto nosotros estamos en una curva interesante de aprendizaje , tenemos las 8 áreas identificadas , podríamos hoy decir que estamos culminando su estado de conocimiento que tenemos sobre ellas , y estaríamos disponibles para sentarnos con nuestra administración y con los ministerios para poder establecer </w:t>
      </w:r>
      <w:proofErr w:type="spellStart"/>
      <w:r w:rsidRPr="00AC2741">
        <w:rPr>
          <w:rFonts w:ascii="Arial" w:hAnsi="Arial" w:cs="Arial"/>
        </w:rPr>
        <w:t>como</w:t>
      </w:r>
      <w:proofErr w:type="spellEnd"/>
      <w:r w:rsidRPr="00AC2741">
        <w:rPr>
          <w:rFonts w:ascii="Arial" w:hAnsi="Arial" w:cs="Arial"/>
        </w:rPr>
        <w:t xml:space="preserve"> sería un posible  negocio para este tema.</w:t>
      </w:r>
    </w:p>
    <w:p w:rsidR="00CE1D11" w:rsidRPr="00AC2741" w:rsidRDefault="00CE1D11" w:rsidP="00CE1D11">
      <w:pPr>
        <w:jc w:val="both"/>
        <w:rPr>
          <w:rFonts w:ascii="Arial" w:hAnsi="Arial" w:cs="Arial"/>
        </w:rPr>
      </w:pPr>
    </w:p>
    <w:p w:rsidR="00CE1D11" w:rsidRDefault="00CE1D11" w:rsidP="00CE1D11">
      <w:pPr>
        <w:jc w:val="both"/>
        <w:rPr>
          <w:rFonts w:ascii="Arial" w:hAnsi="Arial" w:cs="Arial"/>
        </w:rPr>
      </w:pPr>
      <w:r w:rsidRPr="00AC2741">
        <w:rPr>
          <w:rFonts w:ascii="Arial" w:hAnsi="Arial" w:cs="Arial"/>
          <w:b/>
        </w:rPr>
        <w:lastRenderedPageBreak/>
        <w:t>GIOVANNY MOTAS VICEPRESIDENTE DE LA JUNTA DE ACCION COMUNAL VEREDDA RUBIALES</w:t>
      </w:r>
      <w:r w:rsidRPr="00AC2741">
        <w:rPr>
          <w:rFonts w:ascii="Arial" w:hAnsi="Arial" w:cs="Arial"/>
        </w:rPr>
        <w:t xml:space="preserve">: soy el representante legal de la asociación del comité ambiental , agrario y comunitario del municipio de puerto Gaitán , y desde ahí hemos venido trabajando desde hace al menos 6 años oponiéndome a la multinacional de </w:t>
      </w:r>
      <w:proofErr w:type="spellStart"/>
      <w:r w:rsidRPr="00AC2741">
        <w:rPr>
          <w:rFonts w:ascii="Arial" w:hAnsi="Arial" w:cs="Arial"/>
        </w:rPr>
        <w:t>pacific</w:t>
      </w:r>
      <w:proofErr w:type="spellEnd"/>
      <w:r w:rsidRPr="00AC2741">
        <w:rPr>
          <w:rFonts w:ascii="Arial" w:hAnsi="Arial" w:cs="Arial"/>
        </w:rPr>
        <w:t xml:space="preserve"> rubiales en todos los temas , tanto así que hace 8 meses en mayo más exactamente , nos toca salir a 62 campesinos a la ciudad de Bogotá a pararse frente al edificio de </w:t>
      </w:r>
      <w:proofErr w:type="spellStart"/>
      <w:r w:rsidRPr="00AC2741">
        <w:rPr>
          <w:rFonts w:ascii="Arial" w:hAnsi="Arial" w:cs="Arial"/>
        </w:rPr>
        <w:t>pacific</w:t>
      </w:r>
      <w:proofErr w:type="spellEnd"/>
      <w:r w:rsidRPr="00AC2741">
        <w:rPr>
          <w:rFonts w:ascii="Arial" w:hAnsi="Arial" w:cs="Arial"/>
        </w:rPr>
        <w:t xml:space="preserve"> rubiales  para poder que el estado y la misma ANH nos atendieran en una reunión que de ahí logramos sacar algunos compromisos que hasta el momento no se han cumplido , y ya han pasado 8 meses, el único compromiso que se cumplió fue el que se hizo con el ANLA , hicimos un recorrido hacia el campo ese recorrido lo hicimos en agosto , pero hasta el momento no ha habido ningún informe técnico siquiera para este tema , pero bueno ese tema no es el más grave , el tema es que la ANH en cabeza de la Dra. Patricia Londoño le tiraron la pelota a la organización llamada el PENUD, pero ellos ni se reportan ni reciben llamadas de nosotros, entonces yo creo que acá estamos jugando como el futbolista y a lo último ya no se sabe quién tiene la bola , entonces para nosotros es muy importante , así como ustedes hablan de importancia en el país de seguir explotando petróleo en algunos sectores en los 8 sectores más que van a ser , porque no le montamos más bien vigilancia a lo que </w:t>
      </w:r>
      <w:proofErr w:type="spellStart"/>
      <w:r w:rsidRPr="00AC2741">
        <w:rPr>
          <w:rFonts w:ascii="Arial" w:hAnsi="Arial" w:cs="Arial"/>
        </w:rPr>
        <w:t>pacific</w:t>
      </w:r>
      <w:proofErr w:type="spellEnd"/>
      <w:r w:rsidRPr="00AC2741">
        <w:rPr>
          <w:rFonts w:ascii="Arial" w:hAnsi="Arial" w:cs="Arial"/>
        </w:rPr>
        <w:t xml:space="preserve"> rubiales se está robando en crudo aquí en este sector , porque </w:t>
      </w:r>
      <w:proofErr w:type="spellStart"/>
      <w:r w:rsidRPr="00AC2741">
        <w:rPr>
          <w:rFonts w:ascii="Arial" w:hAnsi="Arial" w:cs="Arial"/>
        </w:rPr>
        <w:t>pacific</w:t>
      </w:r>
      <w:proofErr w:type="spellEnd"/>
      <w:r w:rsidRPr="00AC2741">
        <w:rPr>
          <w:rFonts w:ascii="Arial" w:hAnsi="Arial" w:cs="Arial"/>
        </w:rPr>
        <w:t xml:space="preserve"> rubiales no está dando los datos , concretos del crudo que están explotando allí , nosotros como comunidad también estamos tenemos gente adentro de las operadoras que están trabajando y sabemos que </w:t>
      </w:r>
      <w:proofErr w:type="spellStart"/>
      <w:r w:rsidRPr="00AC2741">
        <w:rPr>
          <w:rFonts w:ascii="Arial" w:hAnsi="Arial" w:cs="Arial"/>
        </w:rPr>
        <w:t>pacific</w:t>
      </w:r>
      <w:proofErr w:type="spellEnd"/>
      <w:r w:rsidRPr="00AC2741">
        <w:rPr>
          <w:rFonts w:ascii="Arial" w:hAnsi="Arial" w:cs="Arial"/>
        </w:rPr>
        <w:t xml:space="preserve"> apenas notaron que las comunidades nos íbamos a poner frente al tema de que siguieran operando , ellos aceleraron las máquinas para sacar más crudo y siguen reportando los mismo 210.000 barriles , entonces yo creo que Dr. Javier que hay que comenzar desde ahí , pero eso no es nada el tema es que fuera que se roban el crudo es que nos están dejando sin agua , sin carreteras , porque 200 Km de carretera que hay desde puerto Gaitán a rubiales NO hay un solo metro de carretera pavimentada , donde salieron desde los años 2004 para acá , 300.000 barriles alcanzaron a salir por esta carretera DIARIOS , ósea un promedio de 3.000 mulas que transportaban crudo , hasta que hicieron el Oleoducto , y eso no es nada el agua contaminada que saca </w:t>
      </w:r>
      <w:proofErr w:type="spellStart"/>
      <w:r w:rsidRPr="00AC2741">
        <w:rPr>
          <w:rFonts w:ascii="Arial" w:hAnsi="Arial" w:cs="Arial"/>
        </w:rPr>
        <w:t>pacific</w:t>
      </w:r>
      <w:proofErr w:type="spellEnd"/>
      <w:r w:rsidRPr="00AC2741">
        <w:rPr>
          <w:rFonts w:ascii="Arial" w:hAnsi="Arial" w:cs="Arial"/>
        </w:rPr>
        <w:t xml:space="preserve"> rubiales , que no la trata que separan directamente del crudo y la tiran a los caños RUBIALES que no sirve para nada y al rio tigana , y al caño </w:t>
      </w:r>
      <w:proofErr w:type="spellStart"/>
      <w:r w:rsidRPr="00AC2741">
        <w:rPr>
          <w:rFonts w:ascii="Arial" w:hAnsi="Arial" w:cs="Arial"/>
        </w:rPr>
        <w:t>piriri</w:t>
      </w:r>
      <w:proofErr w:type="spellEnd"/>
      <w:r w:rsidRPr="00AC2741">
        <w:rPr>
          <w:rFonts w:ascii="Arial" w:hAnsi="Arial" w:cs="Arial"/>
        </w:rPr>
        <w:t xml:space="preserve"> , rio planas y todo esto ha sido denunciado y apenas hasta hace un mes la contraloría general de la nación</w:t>
      </w:r>
      <w:r w:rsidRPr="00AC2741">
        <w:rPr>
          <w:rFonts w:ascii="Arial" w:hAnsi="Arial" w:cs="Arial"/>
        </w:rPr>
        <w:tab/>
        <w:t xml:space="preserve"> en una visita que hizo con COL MACARENA que tampoco sirve para nada y el ANLA , fueron a hacer una veeduría , en toda el agua del caño rubiales en el informe realizado manifiestan que el agua está contaminada , pero aun así siguen otorgando los permisos a estos corruptos a estos montadores de fuerza pública hacia los líderes y las personas que reclaman sus derechos , en el tema social , si hablamos del tema de inversión a salud y educación , primero que todo no tenemos escuelas en esta región tan rica y de donde sale el 32% de crudo que produce Colombia , y si hablamos del tema laboral pues es la compañía que viola todos los derechos laborales en esta región  y son ayudados por la fuerza pública , militares y policías , ayudados también </w:t>
      </w:r>
      <w:r w:rsidRPr="00AC2741">
        <w:rPr>
          <w:rFonts w:ascii="Arial" w:hAnsi="Arial" w:cs="Arial"/>
        </w:rPr>
        <w:lastRenderedPageBreak/>
        <w:t xml:space="preserve">por una bolsa de empleo y un comité empresarial que formo el famoso alcalde de puerto Gaitán , discúlpenme que me exprese de esta manera pero es que llevamos mucho tiempo diciendo lo mismo pero no nos ponen cuidado , y en el tema cultural los indígenas los arrumaron , los sacan del territorio y explotan el petróleo ahí y si hablamos del tema de tierras, están utilizando dos formas de hacerlo, 1. Por medio de extinción de dominio y 2. Por medio de restitución de tierras y están sacando a los campesinos, desplazándolos con disculpas que no tienen nada que ver, y en el tema de control diría yo que el atractivo de venir las multinacionales al país es enorme porque acá es donde vienen a enriquecerse , entonces por qué no hacer un control de esto también ? , y otra pregunta ya para terminar por que buscan inversión extranjera en Colombia, cuando aquí tenemos una empresa estatal que se llama Ecopetrol que es capacitada para manejar todos los campos de explotación petrolera que hay aquí , no estoy diciendo que Ecopetrol no haga daño , Ecopetrol también hace dalo pero de una forma más disimuladamente , al menos le caben las leyes colombianas por que como lo decía el compañero , </w:t>
      </w:r>
      <w:proofErr w:type="spellStart"/>
      <w:r w:rsidRPr="00AC2741">
        <w:rPr>
          <w:rFonts w:ascii="Arial" w:hAnsi="Arial" w:cs="Arial"/>
        </w:rPr>
        <w:t>pacific</w:t>
      </w:r>
      <w:proofErr w:type="spellEnd"/>
      <w:r w:rsidRPr="00AC2741">
        <w:rPr>
          <w:rFonts w:ascii="Arial" w:hAnsi="Arial" w:cs="Arial"/>
        </w:rPr>
        <w:t xml:space="preserve"> rubiales  se escuda diciendo que como es una entidad privada entonces las leyes colombianas las pasan por la galleta y en realidad nos hemos dado cuenta , ahorita en el campo rubiales tiene que ser entregado en el año 2016 y  nosotros NO vamos a permitir que ellos sigan allí , el comité ambiental está conformado por 18 juntas de acción comunal que van a ponerle la cara a este tema , es por esto que nosotros necesitamos el apoyo de ustedes como ANH para que esto no pase , porque nos van a matar , nos están dejando secos y fuera de eso el que denuncia lo judicializan o le hacen un falso positivo , para esto tenemos como prueba un líder compañero de la vereda rubiales condenado a 11 años y medio , y yo también estuve 3 meses en la cárcel por denunciar la corrupción que pasa con </w:t>
      </w:r>
      <w:proofErr w:type="spellStart"/>
      <w:r w:rsidRPr="00AC2741">
        <w:rPr>
          <w:rFonts w:ascii="Arial" w:hAnsi="Arial" w:cs="Arial"/>
        </w:rPr>
        <w:t>pacific</w:t>
      </w:r>
      <w:proofErr w:type="spellEnd"/>
      <w:r w:rsidRPr="00AC2741">
        <w:rPr>
          <w:rFonts w:ascii="Arial" w:hAnsi="Arial" w:cs="Arial"/>
        </w:rPr>
        <w:t xml:space="preserve"> rubiales y la alcaldía de puerto Gaitán .</w:t>
      </w:r>
    </w:p>
    <w:p w:rsidR="00CE1D11" w:rsidRPr="00AC2741" w:rsidRDefault="00CE1D11" w:rsidP="00CE1D11">
      <w:pPr>
        <w:jc w:val="both"/>
        <w:rPr>
          <w:rFonts w:ascii="Arial" w:hAnsi="Arial" w:cs="Arial"/>
        </w:rPr>
      </w:pPr>
    </w:p>
    <w:p w:rsidR="00CE1D11" w:rsidRPr="00AC2741" w:rsidRDefault="00CE1D11" w:rsidP="00CE1D11">
      <w:pPr>
        <w:jc w:val="both"/>
        <w:rPr>
          <w:rFonts w:ascii="Arial" w:hAnsi="Arial" w:cs="Arial"/>
        </w:rPr>
      </w:pPr>
      <w:r w:rsidRPr="00AC2741">
        <w:rPr>
          <w:rFonts w:ascii="Arial" w:hAnsi="Arial" w:cs="Arial"/>
          <w:b/>
        </w:rPr>
        <w:t>RTA Dr. Mantilla //</w:t>
      </w:r>
      <w:r w:rsidRPr="00AC2741">
        <w:rPr>
          <w:rFonts w:ascii="Arial" w:hAnsi="Arial" w:cs="Arial"/>
        </w:rPr>
        <w:t xml:space="preserve"> En relación con puerto Gaitán los problemas son de varios años atrás , en la relación no solo con los trabajadores  si no de la comunidad de las autoridades </w:t>
      </w:r>
      <w:r w:rsidRPr="00AC2741">
        <w:rPr>
          <w:rFonts w:ascii="Arial" w:hAnsi="Arial" w:cs="Arial"/>
        </w:rPr>
        <w:tab/>
        <w:t xml:space="preserve">y de varias empresas , algunas de ellas de las que usted menciona , quisiera advertir de nuevo que la ANH tiene un seguimiento con relación a las obligaciones convenidas en los contratos con la ANH , y adicionalmente la ANH tiene una labor de fiscalización en relación con las obligaciones en materia de regalías y la ejecución de las actividades del punto de vista técnico de los contratistas de Ecopetrol , la ANH en esa verificación del cubrimiento de relaciones en el pago de regalías efectivamente tiene una labor que ejerce atreves de inspecciones a los campos a las operaciones mismas , a los métodos técnicos con los cuales se mide la producción a fin de que esas manifestaciones que  usted a echo no se puedan dar por parte de ningún operador en Colombia , esa es una función una responsabilidad que la agencia tiene con virtud a la delegación que  le </w:t>
      </w:r>
      <w:proofErr w:type="spellStart"/>
      <w:r w:rsidRPr="00AC2741">
        <w:rPr>
          <w:rFonts w:ascii="Arial" w:hAnsi="Arial" w:cs="Arial"/>
        </w:rPr>
        <w:t>a</w:t>
      </w:r>
      <w:proofErr w:type="spellEnd"/>
      <w:r w:rsidRPr="00AC2741">
        <w:rPr>
          <w:rFonts w:ascii="Arial" w:hAnsi="Arial" w:cs="Arial"/>
        </w:rPr>
        <w:t xml:space="preserve"> otorgado el ministerio de minas a la ANH y que hoy en día la ANH la ejerce , repito el concepto anterior en cuanto si hay una denuncia en concreto  más que una percepción que es lo que regularmente sucede en muchos sitios del país por que la información no ha sido correctamente  captada y presentada a la autoridad correspondiente , si hay información en concreto sobre esas </w:t>
      </w:r>
      <w:r w:rsidRPr="00AC2741">
        <w:rPr>
          <w:rFonts w:ascii="Arial" w:hAnsi="Arial" w:cs="Arial"/>
        </w:rPr>
        <w:lastRenderedPageBreak/>
        <w:t xml:space="preserve">prácticas delictuosas que usted ha manifestado hoy , a nosotros nos corresponde investigar  , practicar visitas y en dado caso sancionar si es un contratista de la ANH o si es una irregularidad  a partir de la violación de normas que le corresponde a la ANH verificar su cumplimiento , a  la ANH le corresponde iniciar </w:t>
      </w:r>
      <w:proofErr w:type="spellStart"/>
      <w:r w:rsidRPr="00AC2741">
        <w:rPr>
          <w:rFonts w:ascii="Arial" w:hAnsi="Arial" w:cs="Arial"/>
        </w:rPr>
        <w:t>tramites</w:t>
      </w:r>
      <w:proofErr w:type="spellEnd"/>
      <w:r w:rsidRPr="00AC2741">
        <w:rPr>
          <w:rFonts w:ascii="Arial" w:hAnsi="Arial" w:cs="Arial"/>
        </w:rPr>
        <w:t xml:space="preserve"> de investigación y eventualmente de sanción a esas empresas que violan la ley y los contratos con la agencia , pero también repito el concepto de que a Ecopetrol le corresponde con respecto a sus contratistas en contratos de asociación por aquellas áreas que la ley le otorgó , a Ecopetrol le corresponde hacer el seguimiento en el cumplimiento de las obligaciones contractuales y legales por parte de esas empresas contratistas operadoras a las que usted se ha referido , en materia de la relación con las comunidades y las menciones que usted a echo a los temas de empleo o de desplazamiento a las comunidades cada uno de esos temas tiene también una autoridad competente, en algunos casos corresponde a la ANH y efectivamente así lo hemos hecho y especialmente a puerto Gaitán , darle parte a la autoridad competente para que sea ella quien investigue ejemplo de ello , si hay actos de corrupción sabemos que hay denuncias varias de ello a la agencia le corresponde darle parte a la fiscalía  para que se inicie una investigación que es a quien le corresponde hacerlo y eventualmente sanciones penales por la corrupción que aparentemente o por lo menos por las quejas ha sido reiterada en esa región , en cuanto al tema de los indígenas que usted menciona , la ANH no es la autoridad competente para verificar que ese </w:t>
      </w:r>
      <w:proofErr w:type="spellStart"/>
      <w:r w:rsidRPr="00AC2741">
        <w:rPr>
          <w:rFonts w:ascii="Arial" w:hAnsi="Arial" w:cs="Arial"/>
        </w:rPr>
        <w:t>echo</w:t>
      </w:r>
      <w:proofErr w:type="spellEnd"/>
      <w:r w:rsidRPr="00AC2741">
        <w:rPr>
          <w:rFonts w:ascii="Arial" w:hAnsi="Arial" w:cs="Arial"/>
        </w:rPr>
        <w:t xml:space="preserve"> exista , pero si  nos corresponde darle parte a la autoridad , en este caso el min interior , evidentemente hay un delito de por medio y entonces corresponde a la fiscalía , si sus denuncias y manifestaciones vienen de atrás estoy seguro de que las denuncias tuvieron que ser  investigación de  esos hechos , yo lo invito a que se acerque con nosotros y hablemos de cada una de esas denuncias para conocer como le podemos colaborar o por lo menos informar de que tramite han tenido frente a esas autoridades las denuncias correspondientes , y otro punto que quisiera mencionar  , recientemente ha habido unos talleres en puerto Gaitán organizados por la agencia , en esos talleres nosotros pretendemos precisamente que esta clase de situaciones se aclaren , tomar nota por parte de la agencia y darnos la oportunidad  de darle conocimiento a aquellas autoridades que correspondan para que abran su investigación .</w:t>
      </w:r>
    </w:p>
    <w:p w:rsidR="00CE1D11" w:rsidRDefault="00CE1D11" w:rsidP="00CE1D11">
      <w:pPr>
        <w:jc w:val="both"/>
        <w:rPr>
          <w:rFonts w:ascii="Arial" w:hAnsi="Arial" w:cs="Arial"/>
          <w:b/>
        </w:rPr>
      </w:pPr>
      <w:r w:rsidRPr="00AC2741">
        <w:rPr>
          <w:rFonts w:ascii="Arial" w:hAnsi="Arial" w:cs="Arial"/>
          <w:b/>
        </w:rPr>
        <w:t>ORBISON SANCHEZ PUERTO GAITAN: Quisiera saber cuándo y dónde porque precisamente por eso le extendimos la invitación para que ustedes hagan más presencia y de echo esa es la pregunta mía, cuando</w:t>
      </w:r>
      <w:proofErr w:type="gramStart"/>
      <w:r w:rsidRPr="00AC2741">
        <w:rPr>
          <w:rFonts w:ascii="Arial" w:hAnsi="Arial" w:cs="Arial"/>
          <w:b/>
        </w:rPr>
        <w:t>?</w:t>
      </w:r>
      <w:proofErr w:type="gramEnd"/>
      <w:r w:rsidRPr="00AC2741">
        <w:rPr>
          <w:rFonts w:ascii="Arial" w:hAnsi="Arial" w:cs="Arial"/>
          <w:b/>
        </w:rPr>
        <w:t xml:space="preserve"> No sé, porque hemos estado trabajado en este </w:t>
      </w:r>
      <w:r w:rsidR="00E80C90" w:rsidRPr="00AC2741">
        <w:rPr>
          <w:rFonts w:ascii="Arial" w:hAnsi="Arial" w:cs="Arial"/>
          <w:b/>
        </w:rPr>
        <w:t>tema,</w:t>
      </w:r>
      <w:r w:rsidRPr="00AC2741">
        <w:rPr>
          <w:rFonts w:ascii="Arial" w:hAnsi="Arial" w:cs="Arial"/>
          <w:b/>
        </w:rPr>
        <w:t xml:space="preserve"> hemos enviado derechos de petición para que asistan y comencemos a </w:t>
      </w:r>
      <w:r w:rsidR="00E80C90" w:rsidRPr="00AC2741">
        <w:rPr>
          <w:rFonts w:ascii="Arial" w:hAnsi="Arial" w:cs="Arial"/>
          <w:b/>
        </w:rPr>
        <w:t>socializar,</w:t>
      </w:r>
      <w:r w:rsidRPr="00AC2741">
        <w:rPr>
          <w:rFonts w:ascii="Arial" w:hAnsi="Arial" w:cs="Arial"/>
          <w:b/>
        </w:rPr>
        <w:t xml:space="preserve"> porque este tema precisamente es de </w:t>
      </w:r>
      <w:proofErr w:type="gramStart"/>
      <w:r w:rsidRPr="00AC2741">
        <w:rPr>
          <w:rFonts w:ascii="Arial" w:hAnsi="Arial" w:cs="Arial"/>
          <w:b/>
        </w:rPr>
        <w:t>socializar ,</w:t>
      </w:r>
      <w:proofErr w:type="gramEnd"/>
      <w:r w:rsidRPr="00AC2741">
        <w:rPr>
          <w:rFonts w:ascii="Arial" w:hAnsi="Arial" w:cs="Arial"/>
          <w:b/>
        </w:rPr>
        <w:t xml:space="preserve"> nosotros nacimos ahí y somos de ahí , y estamos viviendo ahí y no sabemos cuándo lo hicieron , por eso si me gustaría que fijaran una fecha y que se comprometiera a hacerlo con el pueblo con la comunidad y socializar .</w:t>
      </w:r>
    </w:p>
    <w:p w:rsidR="00CE1D11" w:rsidRPr="00AC2741" w:rsidRDefault="00CE1D11" w:rsidP="00CE1D11">
      <w:pPr>
        <w:jc w:val="both"/>
        <w:rPr>
          <w:rFonts w:ascii="Arial" w:hAnsi="Arial" w:cs="Arial"/>
          <w:b/>
        </w:rPr>
      </w:pPr>
    </w:p>
    <w:p w:rsidR="00CE1D11" w:rsidRPr="00AC2741" w:rsidRDefault="00CE1D11" w:rsidP="00CE1D11">
      <w:pPr>
        <w:jc w:val="both"/>
        <w:rPr>
          <w:rFonts w:ascii="Arial" w:hAnsi="Arial" w:cs="Arial"/>
        </w:rPr>
      </w:pPr>
      <w:r w:rsidRPr="00AC2741">
        <w:rPr>
          <w:rFonts w:ascii="Arial" w:hAnsi="Arial" w:cs="Arial"/>
          <w:b/>
        </w:rPr>
        <w:t>RTA Dr. Mantilla //</w:t>
      </w:r>
      <w:r w:rsidRPr="00AC2741">
        <w:rPr>
          <w:rFonts w:ascii="Arial" w:hAnsi="Arial" w:cs="Arial"/>
        </w:rPr>
        <w:t xml:space="preserve"> lo invito a que al finalizar la reunión y le damos los datos específicos pero reíto también para que en los próximos talleres asistan.</w:t>
      </w:r>
    </w:p>
    <w:p w:rsidR="00CE1D11" w:rsidRPr="00AC2741" w:rsidRDefault="00CE1D11" w:rsidP="00CE1D11">
      <w:pPr>
        <w:jc w:val="both"/>
        <w:rPr>
          <w:rFonts w:ascii="Arial" w:hAnsi="Arial" w:cs="Arial"/>
        </w:rPr>
      </w:pPr>
      <w:r w:rsidRPr="00AC2741">
        <w:rPr>
          <w:rFonts w:ascii="Arial" w:hAnsi="Arial" w:cs="Arial"/>
          <w:b/>
        </w:rPr>
        <w:lastRenderedPageBreak/>
        <w:t xml:space="preserve">RTA Dr. Betancourt // </w:t>
      </w:r>
      <w:r w:rsidRPr="00AC2741">
        <w:rPr>
          <w:rFonts w:ascii="Arial" w:hAnsi="Arial" w:cs="Arial"/>
        </w:rPr>
        <w:t xml:space="preserve">No importa lo que </w:t>
      </w:r>
      <w:proofErr w:type="spellStart"/>
      <w:r w:rsidRPr="00AC2741">
        <w:rPr>
          <w:rFonts w:ascii="Arial" w:hAnsi="Arial" w:cs="Arial"/>
        </w:rPr>
        <w:t>hallamos</w:t>
      </w:r>
      <w:proofErr w:type="spellEnd"/>
      <w:r w:rsidRPr="00AC2741">
        <w:rPr>
          <w:rFonts w:ascii="Arial" w:hAnsi="Arial" w:cs="Arial"/>
        </w:rPr>
        <w:t xml:space="preserve"> </w:t>
      </w:r>
      <w:proofErr w:type="spellStart"/>
      <w:r w:rsidRPr="00AC2741">
        <w:rPr>
          <w:rFonts w:ascii="Arial" w:hAnsi="Arial" w:cs="Arial"/>
        </w:rPr>
        <w:t>echo</w:t>
      </w:r>
      <w:proofErr w:type="spellEnd"/>
      <w:r w:rsidRPr="00AC2741">
        <w:rPr>
          <w:rFonts w:ascii="Arial" w:hAnsi="Arial" w:cs="Arial"/>
        </w:rPr>
        <w:t xml:space="preserve">, haremos lo que sea necesario como ya les dije previamente,  cuenten con nosotros en  participar obviamente como autoridad en lo que es de nuestra competencia, para propiciar el dialogo en lo que veamos desviaciones sobre el cumplimento de las normas es nuestra obligación poner en conocimiento de las autoridades en lo que corresponde y con eso pueden contar, de verdad nosotros la ANH somos una institución de puertas abiertas incluso el caso al que usted hacía referencia previamente NO es un caso que en realidad sea competencia de la ANH pero nosotros sabemos que impacta la actividad y nosotros nos presentamos como facilitadores y tratamos de ayudar en ese punto particular , nosotros no otorgamos permiso ambientales , y hay que precisar el tema porque por que los contratos de asociación son contratos que </w:t>
      </w:r>
      <w:proofErr w:type="spellStart"/>
      <w:r w:rsidRPr="00AC2741">
        <w:rPr>
          <w:rFonts w:ascii="Arial" w:hAnsi="Arial" w:cs="Arial"/>
        </w:rPr>
        <w:t>prelatan</w:t>
      </w:r>
      <w:proofErr w:type="spellEnd"/>
      <w:r w:rsidRPr="00AC2741">
        <w:rPr>
          <w:rFonts w:ascii="Arial" w:hAnsi="Arial" w:cs="Arial"/>
        </w:rPr>
        <w:t xml:space="preserve"> incluso la existencia de la ANH , el caso particular al que hizo referencia usted PACIFIC RUBIALES , la producción mayor allí es el contrato de asociación y eso es innegable y están las pruebas, hay que diferenciar el tema cuando usted nos plantea el tema de restricción al contrato de asociación yo la única respuesta que le puedo dar al respecto es que ese no es un tema de competencia de la ANH , no tenemos nada que decir por qué legalmente no lo podemos hacer , pero todo lo demás en lo que es de nuestra competencia con mucho gusto vamos a dar el acompañamiento correspondiente .</w:t>
      </w:r>
    </w:p>
    <w:p w:rsidR="00CE1D11" w:rsidRPr="00AC2741" w:rsidRDefault="00CE1D11" w:rsidP="00CE1D11">
      <w:pPr>
        <w:jc w:val="both"/>
        <w:rPr>
          <w:rFonts w:ascii="Arial" w:hAnsi="Arial" w:cs="Arial"/>
        </w:rPr>
      </w:pPr>
    </w:p>
    <w:p w:rsidR="00CE1D11" w:rsidRDefault="00CE1D11" w:rsidP="00CE1D11">
      <w:pPr>
        <w:jc w:val="both"/>
        <w:rPr>
          <w:rFonts w:ascii="Arial" w:hAnsi="Arial" w:cs="Arial"/>
          <w:b/>
        </w:rPr>
      </w:pPr>
      <w:r w:rsidRPr="00AC2741">
        <w:rPr>
          <w:rFonts w:ascii="Arial" w:hAnsi="Arial" w:cs="Arial"/>
          <w:b/>
        </w:rPr>
        <w:t xml:space="preserve">FERNEY SALCEDO CONSEJAL SAN LUIS DE PALENQUE: Yo veo con mucha preocupación el tema del Casanare especialmente en San Luis de palenque, he sido una de las personas que he colocado muchísimas denuncias en la ANH y ante el ANLA </w:t>
      </w:r>
      <w:proofErr w:type="spellStart"/>
      <w:r w:rsidRPr="00AC2741">
        <w:rPr>
          <w:rFonts w:ascii="Arial" w:hAnsi="Arial" w:cs="Arial"/>
          <w:b/>
        </w:rPr>
        <w:t>Ferney</w:t>
      </w:r>
      <w:proofErr w:type="spellEnd"/>
      <w:r w:rsidRPr="00AC2741">
        <w:rPr>
          <w:rFonts w:ascii="Arial" w:hAnsi="Arial" w:cs="Arial"/>
          <w:b/>
        </w:rPr>
        <w:t xml:space="preserve"> Salcedo es muy conocido por los derechos de petición y tengo que decirlo nosotros NO tenemos ningún respaldo de ninguna entidad y me gustaría que hubiera estado algún representante de </w:t>
      </w:r>
      <w:proofErr w:type="spellStart"/>
      <w:r w:rsidRPr="00AC2741">
        <w:rPr>
          <w:rFonts w:ascii="Arial" w:hAnsi="Arial" w:cs="Arial"/>
          <w:b/>
        </w:rPr>
        <w:t>pacific</w:t>
      </w:r>
      <w:proofErr w:type="spellEnd"/>
      <w:r w:rsidRPr="00AC2741">
        <w:rPr>
          <w:rFonts w:ascii="Arial" w:hAnsi="Arial" w:cs="Arial"/>
          <w:b/>
        </w:rPr>
        <w:t xml:space="preserve"> Rubiales, porque nos está violando nuestros derechos, está comprando más  bloques y el ANLA quien es la que otorga las licencias ambientales no hace nada ,la corporación regional del Casanare  es otra igualada , yo he sido víctima y estoy en la mira por </w:t>
      </w:r>
      <w:proofErr w:type="spellStart"/>
      <w:r w:rsidRPr="00AC2741">
        <w:rPr>
          <w:rFonts w:ascii="Arial" w:hAnsi="Arial" w:cs="Arial"/>
          <w:b/>
        </w:rPr>
        <w:t>pacific</w:t>
      </w:r>
      <w:proofErr w:type="spellEnd"/>
      <w:r w:rsidRPr="00AC2741">
        <w:rPr>
          <w:rFonts w:ascii="Arial" w:hAnsi="Arial" w:cs="Arial"/>
          <w:b/>
        </w:rPr>
        <w:t xml:space="preserve"> rubiales , porque he denunciado , pero es que la verdad hay que decirla y yo si le pido a la ANH que no más contratos hasta que no se hagan audiencias públicas , municipio por municipio en donde nos den la oportunidad a nosotros los campesinos de mostrar las pruebas contundentes de la afectación que nos están ocasionando las compañías petroleras , y hablo de </w:t>
      </w:r>
      <w:proofErr w:type="spellStart"/>
      <w:r w:rsidRPr="00AC2741">
        <w:rPr>
          <w:rFonts w:ascii="Arial" w:hAnsi="Arial" w:cs="Arial"/>
          <w:b/>
        </w:rPr>
        <w:t>pacific</w:t>
      </w:r>
      <w:proofErr w:type="spellEnd"/>
      <w:r w:rsidRPr="00AC2741">
        <w:rPr>
          <w:rFonts w:ascii="Arial" w:hAnsi="Arial" w:cs="Arial"/>
          <w:b/>
        </w:rPr>
        <w:t xml:space="preserve"> rubiales NO nos han cumplido con la inversión del 1% en el 2012 , le dio la facultad a las operadoras para hacer esta inversión , la inversión por cambio de suelo , por plataforma y vías de acceso NO la han hecho en San Luis de Palenque ni en el Casanare , es triste tener que decir que nosotros los campesinos somos los únicos afectados , cuanto me alegro cuando ustedes hablan del signo ( pesos ) , de producción de barriles , pero acá la parte social  que es la que nos compete a las comunidades , no se tocó en esta directiva , hablan de que están mejorando en la relación con la comunidad , y eso es una gran mentira y aquí muchas operadores pasan informes , cogen la firma de los campesinos para solicitar modificaciones de licencia y para llenar los </w:t>
      </w:r>
      <w:r w:rsidRPr="00AC2741">
        <w:rPr>
          <w:rFonts w:ascii="Arial" w:hAnsi="Arial" w:cs="Arial"/>
          <w:b/>
        </w:rPr>
        <w:lastRenderedPageBreak/>
        <w:t xml:space="preserve">formularios y utilizarlos , yo he solicitado al ANLA que  hagan las audiencias públicas por municipio pero ellos me la han negado , tengo una respuesta de un derecho de petición donde claramente dicen que tienen que hacer una reforestaciones compensatorias por el cambio de suelo y plataforma , porque la verdad es que nosotros no podemos exigirle que (min08:06) sea 100% invertida en su totalidad en nuestros propios nacederos y hay un decreto que nos faculta, y hay que decirlo que las mismas autoridades locales , (los alcaldes) se prestan para que esto no se cumpla, el tema social es preocupante , la inversión obligatoria por la inversión </w:t>
      </w:r>
      <w:proofErr w:type="spellStart"/>
      <w:r w:rsidRPr="00AC2741">
        <w:rPr>
          <w:rFonts w:ascii="Arial" w:hAnsi="Arial" w:cs="Arial"/>
          <w:b/>
        </w:rPr>
        <w:t>pacific</w:t>
      </w:r>
      <w:proofErr w:type="spellEnd"/>
      <w:r w:rsidRPr="00AC2741">
        <w:rPr>
          <w:rFonts w:ascii="Arial" w:hAnsi="Arial" w:cs="Arial"/>
          <w:b/>
        </w:rPr>
        <w:t xml:space="preserve"> rubiales la está distribuyendo a su manera y a su acomodo mas no por la afectación de cada sector , halla estuvo una funcionaria de la ANH en mi vereda y se lo dije y tomo nota , y tengo que decirlo públicamente que tanto los funcionarios de la ANLA y la ANH y la CORPORACIÓN </w:t>
      </w:r>
      <w:r w:rsidRPr="00AC2741">
        <w:rPr>
          <w:rFonts w:ascii="Arial" w:hAnsi="Arial" w:cs="Arial"/>
          <w:b/>
        </w:rPr>
        <w:tab/>
        <w:t xml:space="preserve">cuando tienen que hacer sus visitas utilizan los medio de transportes de las compañías , y esas compañías los llevan únicamente a los sitios que les importa , mas no conocen la realidad de lo que está pasando en campo ,yo no sé si es que la ANH y en ANLA no tienen recursos para mover su personal nunca cuenta si es en protección de la comunidad y el medio ambiente por que no cuentan con la comunidad que estamos dispuestos a colaborarles , pero que no le avisen a la petrolera , porque es que acá le notifican al personal de cuando van a ir , están captando agua de los ríos ( del rio pauto ) , el año pasado con un paro que hizo la comunidad tuvimos que parar la captación de agua porque ya el rio estaba seco , hemos solicitado que construyan su propio reservorio y nunca lo hacen eso está ante en ANLA y en la nueva notificación de licencias , pero en ningún momento se tiene en cuenta eso , lo único que tienen en cuenta son los pozos profundos de 100,300 y 400 M en donde nos están afectando nuestros acuíferos , eso nunca lo hemos pedido nosotros y eso cuando hablan de concertación , las compañías nuca </w:t>
      </w:r>
      <w:proofErr w:type="spellStart"/>
      <w:r w:rsidRPr="00AC2741">
        <w:rPr>
          <w:rFonts w:ascii="Arial" w:hAnsi="Arial" w:cs="Arial"/>
          <w:b/>
        </w:rPr>
        <w:t>concertan</w:t>
      </w:r>
      <w:proofErr w:type="spellEnd"/>
      <w:r w:rsidRPr="00AC2741">
        <w:rPr>
          <w:rFonts w:ascii="Arial" w:hAnsi="Arial" w:cs="Arial"/>
          <w:b/>
        </w:rPr>
        <w:t>,  las compañías llegan es a implantar su norma como lo dice la licencia y el contrato y eso no es concertar , socializar NO es concertar , entonces yo si le pido como ciudadano del Casanare que vivo en la zona influencia de   petrolera , que nos tengan en esto , NO MAS CONTRATOS , NO MAS LICENCIAS , que hacemos para que el ANLA y la CORPORACION ACTUE ? , y el que habla es judicializado ya tengo tres denuncias en contra por decir las palabras que estoy diciendo acá, todos los lideres estamos siendo judicializados y queremos que si vienen nuevas industria petroleras o si viene Ecopetrol o lo que sea, que cumplan y respeten nuestros derechos, nosotros no nos estamos oponiendo a que saquen el petróleo pero sí que al menos los ciudadanos no sean ultrajados,  no seamos violados y judicializados como ha venido pasando.</w:t>
      </w:r>
    </w:p>
    <w:p w:rsidR="00CE1D11" w:rsidRPr="00AC2741" w:rsidRDefault="00CE1D11" w:rsidP="00CE1D11">
      <w:pPr>
        <w:jc w:val="both"/>
        <w:rPr>
          <w:rFonts w:ascii="Arial" w:hAnsi="Arial" w:cs="Arial"/>
          <w:b/>
        </w:rPr>
      </w:pPr>
    </w:p>
    <w:p w:rsidR="00CE1D11" w:rsidRPr="00AC2741" w:rsidRDefault="00CE1D11" w:rsidP="00CE1D11">
      <w:pPr>
        <w:jc w:val="both"/>
        <w:rPr>
          <w:rFonts w:ascii="Arial" w:hAnsi="Arial" w:cs="Arial"/>
        </w:rPr>
      </w:pPr>
      <w:r w:rsidRPr="00AC2741">
        <w:rPr>
          <w:rFonts w:ascii="Arial" w:hAnsi="Arial" w:cs="Arial"/>
          <w:b/>
        </w:rPr>
        <w:t xml:space="preserve">RTA Dr. Mantilla // </w:t>
      </w:r>
      <w:r w:rsidRPr="00AC2741">
        <w:rPr>
          <w:rFonts w:ascii="Arial" w:hAnsi="Arial" w:cs="Arial"/>
        </w:rPr>
        <w:t xml:space="preserve">Voy a ser un llamado a la, la ANH hace parte de la institucionalidad con la cual el gobierno ha dispuesto el manejo del sector, eso significa que el ente administrativo para el sector ha confiado que esta entidad, la ANH utilice ciertas herramientas que le confiere la ley, para que las empresas  puedan </w:t>
      </w:r>
      <w:r w:rsidRPr="00AC2741">
        <w:rPr>
          <w:rFonts w:ascii="Arial" w:hAnsi="Arial" w:cs="Arial"/>
        </w:rPr>
        <w:lastRenderedPageBreak/>
        <w:t>desarrollar  su actividad y se vean obligadas a hacerlo de la mejor manera posible cumpliendo con la ley y con el contrato, digo esto porque estos llamados a la verificación de las empresas que están desarrollando su actividad , tienen un canal institucional para hacerlo , esa es la institucionalidad en la que debemos confiar tanto las comunidades como  las empresas y hasta el mismo gobierno y la administración estatal en una ente como la ANH para que verifique que realmente las actividades como han sido establecidas en los contratos y como está dispuesto en la ley que se cumplan , realmente se lleven a buen término en el desarrollo de esa actividad , las manifestaciones en contra de esas actividades que hacen las empresas , tienen que ser canalizadas a través de los mecanismos institucionales , los mecanismos por fuera de la institucionalidad NO pueden ser aceptados , no son aceptados de parte de la institucionalidad misma porque en eso radica precisamente la convivencia y en eso es que la ANH tiene una apuesta en relación con el buen manejo de las empresas el buen entendimiento de parte de las comunidades a lo que las empresas hacen , le invito a que confié en la ANH y las autoridades puedan desarrollar su actividad de vigilancia ,de seguimiento y eventualmente de  sanción  en caso de que las empresas NO desarrollen acorde con la ley sus actividades de hidrocarburos y lo invito a entonces a que  esas denuncias que usted manifiesta no las cuente , no las informe  de manera específica y nosotros daremos un trámite de investigación y eventualmente de información a la autoridad si es que nosotros no somos los competentes.</w:t>
      </w:r>
    </w:p>
    <w:p w:rsidR="00CE1D11" w:rsidRPr="00AC2741" w:rsidRDefault="00CE1D11" w:rsidP="00CE1D11">
      <w:pPr>
        <w:jc w:val="both"/>
        <w:rPr>
          <w:rFonts w:ascii="Arial" w:hAnsi="Arial" w:cs="Arial"/>
        </w:rPr>
      </w:pPr>
    </w:p>
    <w:p w:rsidR="00CE1D11" w:rsidRPr="00AC2741" w:rsidRDefault="00CE1D11" w:rsidP="00CE1D11">
      <w:pPr>
        <w:jc w:val="both"/>
        <w:rPr>
          <w:rFonts w:ascii="Arial" w:hAnsi="Arial" w:cs="Arial"/>
        </w:rPr>
      </w:pPr>
      <w:r w:rsidRPr="00AC2741">
        <w:rPr>
          <w:rFonts w:ascii="Arial" w:hAnsi="Arial" w:cs="Arial"/>
        </w:rPr>
        <w:t xml:space="preserve"> </w:t>
      </w:r>
      <w:r w:rsidRPr="00AC2741">
        <w:rPr>
          <w:rFonts w:ascii="Arial" w:hAnsi="Arial" w:cs="Arial"/>
        </w:rPr>
        <w:tab/>
      </w:r>
    </w:p>
    <w:p w:rsidR="009A0143" w:rsidRDefault="009A0143" w:rsidP="00025DBD">
      <w:pPr>
        <w:pStyle w:val="Default"/>
        <w:rPr>
          <w:color w:val="auto"/>
          <w:sz w:val="22"/>
          <w:szCs w:val="22"/>
        </w:rPr>
      </w:pPr>
    </w:p>
    <w:p w:rsidR="009A0143" w:rsidRDefault="009A0143" w:rsidP="009A0143">
      <w:pPr>
        <w:pStyle w:val="Default"/>
        <w:jc w:val="center"/>
        <w:rPr>
          <w:b/>
          <w:color w:val="auto"/>
          <w:sz w:val="32"/>
          <w:szCs w:val="22"/>
        </w:rPr>
      </w:pPr>
      <w:r w:rsidRPr="00DD48E2">
        <w:rPr>
          <w:b/>
          <w:color w:val="auto"/>
          <w:sz w:val="32"/>
          <w:szCs w:val="22"/>
        </w:rPr>
        <w:t>Análisis Encuesta de satisfacción de los participantes a la Rendición de Cuentas ANH 2014</w:t>
      </w:r>
    </w:p>
    <w:p w:rsidR="009A0143" w:rsidRPr="00DD48E2" w:rsidRDefault="009A0143" w:rsidP="009A0143">
      <w:pPr>
        <w:pStyle w:val="Default"/>
        <w:jc w:val="center"/>
        <w:rPr>
          <w:b/>
          <w:color w:val="auto"/>
          <w:sz w:val="32"/>
          <w:szCs w:val="22"/>
        </w:rPr>
      </w:pPr>
    </w:p>
    <w:p w:rsidR="009A0143" w:rsidRPr="00D93709" w:rsidRDefault="009A0143" w:rsidP="009A0143">
      <w:pPr>
        <w:pStyle w:val="Default"/>
        <w:rPr>
          <w:color w:val="auto"/>
          <w:sz w:val="22"/>
          <w:szCs w:val="22"/>
        </w:rPr>
      </w:pPr>
    </w:p>
    <w:p w:rsidR="009A0143" w:rsidRPr="00D93709" w:rsidRDefault="009A0143" w:rsidP="009A0143">
      <w:pPr>
        <w:pStyle w:val="Default"/>
        <w:jc w:val="both"/>
        <w:rPr>
          <w:color w:val="auto"/>
          <w:sz w:val="22"/>
          <w:szCs w:val="22"/>
        </w:rPr>
      </w:pPr>
      <w:r w:rsidRPr="00D93709">
        <w:rPr>
          <w:color w:val="auto"/>
          <w:sz w:val="22"/>
          <w:szCs w:val="22"/>
        </w:rPr>
        <w:t xml:space="preserve">Se aplicó la encuesta </w:t>
      </w:r>
      <w:r>
        <w:rPr>
          <w:color w:val="auto"/>
          <w:sz w:val="22"/>
          <w:szCs w:val="22"/>
        </w:rPr>
        <w:t>a</w:t>
      </w:r>
      <w:r w:rsidRPr="00D93709">
        <w:rPr>
          <w:color w:val="auto"/>
          <w:sz w:val="22"/>
          <w:szCs w:val="22"/>
        </w:rPr>
        <w:t xml:space="preserve"> los </w:t>
      </w:r>
      <w:r>
        <w:rPr>
          <w:color w:val="auto"/>
          <w:sz w:val="22"/>
          <w:szCs w:val="22"/>
        </w:rPr>
        <w:t>80</w:t>
      </w:r>
      <w:r w:rsidRPr="00D93709">
        <w:rPr>
          <w:color w:val="auto"/>
          <w:sz w:val="22"/>
          <w:szCs w:val="22"/>
        </w:rPr>
        <w:t xml:space="preserve"> asistentes, de los cuales 42 respondieron las nueve (9) preguntas para evaluar el desarrollo de la Audiencia, estos son los resultados: </w:t>
      </w:r>
    </w:p>
    <w:p w:rsidR="009A0143" w:rsidRPr="00D93709" w:rsidRDefault="009A0143" w:rsidP="009A0143">
      <w:pPr>
        <w:pStyle w:val="Default"/>
        <w:rPr>
          <w:b/>
          <w:bCs/>
          <w:color w:val="auto"/>
          <w:sz w:val="22"/>
          <w:szCs w:val="22"/>
        </w:rPr>
      </w:pPr>
    </w:p>
    <w:p w:rsidR="009A0143" w:rsidRPr="00D93709" w:rsidRDefault="009A0143" w:rsidP="009A0143">
      <w:pPr>
        <w:pStyle w:val="Default"/>
        <w:rPr>
          <w:b/>
          <w:bCs/>
          <w:color w:val="auto"/>
          <w:sz w:val="22"/>
          <w:szCs w:val="22"/>
        </w:rPr>
      </w:pPr>
    </w:p>
    <w:p w:rsidR="009A0143" w:rsidRPr="00D93709" w:rsidRDefault="009A0143" w:rsidP="009A0143">
      <w:pPr>
        <w:pStyle w:val="Default"/>
        <w:rPr>
          <w:b/>
          <w:bCs/>
          <w:color w:val="auto"/>
          <w:sz w:val="22"/>
          <w:szCs w:val="22"/>
        </w:rPr>
      </w:pPr>
    </w:p>
    <w:p w:rsidR="009A0143" w:rsidRPr="00D93709" w:rsidRDefault="009A0143" w:rsidP="009A0143">
      <w:pPr>
        <w:pStyle w:val="Default"/>
        <w:jc w:val="center"/>
        <w:rPr>
          <w:b/>
          <w:bCs/>
          <w:color w:val="auto"/>
          <w:sz w:val="22"/>
          <w:szCs w:val="22"/>
        </w:rPr>
      </w:pPr>
      <w:r>
        <w:rPr>
          <w:noProof/>
          <w:lang w:eastAsia="es-CO"/>
        </w:rPr>
        <w:lastRenderedPageBreak/>
        <w:drawing>
          <wp:inline distT="0" distB="0" distL="0" distR="0">
            <wp:extent cx="3971925" cy="2714625"/>
            <wp:effectExtent l="0" t="0" r="9525" b="9525"/>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9A0143" w:rsidRPr="00D93709" w:rsidRDefault="009A0143" w:rsidP="009A0143">
      <w:pPr>
        <w:pStyle w:val="Default"/>
        <w:rPr>
          <w:b/>
          <w:bCs/>
          <w:color w:val="auto"/>
          <w:sz w:val="22"/>
          <w:szCs w:val="22"/>
        </w:rPr>
      </w:pPr>
    </w:p>
    <w:p w:rsidR="009A0143" w:rsidRPr="00414E30" w:rsidRDefault="009A0143" w:rsidP="009A0143">
      <w:pPr>
        <w:pStyle w:val="Default"/>
        <w:rPr>
          <w:bCs/>
          <w:color w:val="auto"/>
          <w:sz w:val="22"/>
          <w:szCs w:val="22"/>
        </w:rPr>
      </w:pPr>
      <w:r w:rsidRPr="00414E30">
        <w:rPr>
          <w:bCs/>
          <w:color w:val="auto"/>
          <w:sz w:val="22"/>
          <w:szCs w:val="22"/>
        </w:rPr>
        <w:t xml:space="preserve">De los 42 el 26 encontraron suficiente la información entregada por la ANH, es decir el 61 por ciento de los asistentes y solo el 4 % insuficiente. </w:t>
      </w:r>
    </w:p>
    <w:p w:rsidR="009A0143" w:rsidRDefault="009A0143" w:rsidP="009A0143">
      <w:pPr>
        <w:pStyle w:val="Default"/>
        <w:rPr>
          <w:b/>
          <w:bCs/>
          <w:color w:val="auto"/>
          <w:sz w:val="22"/>
          <w:szCs w:val="22"/>
        </w:rPr>
      </w:pPr>
    </w:p>
    <w:p w:rsidR="009A0143" w:rsidRDefault="009A0143" w:rsidP="009A0143">
      <w:pPr>
        <w:pStyle w:val="Default"/>
        <w:rPr>
          <w:b/>
          <w:bCs/>
          <w:color w:val="auto"/>
          <w:sz w:val="22"/>
          <w:szCs w:val="22"/>
        </w:rPr>
      </w:pPr>
    </w:p>
    <w:p w:rsidR="009A0143" w:rsidRDefault="009A0143" w:rsidP="009A0143">
      <w:pPr>
        <w:pStyle w:val="Default"/>
        <w:jc w:val="center"/>
        <w:rPr>
          <w:b/>
          <w:bCs/>
          <w:color w:val="auto"/>
          <w:sz w:val="22"/>
          <w:szCs w:val="22"/>
        </w:rPr>
      </w:pPr>
    </w:p>
    <w:p w:rsidR="009A0143" w:rsidRDefault="009A0143" w:rsidP="009A0143">
      <w:pPr>
        <w:pStyle w:val="Default"/>
        <w:jc w:val="right"/>
        <w:rPr>
          <w:b/>
          <w:bCs/>
          <w:color w:val="auto"/>
          <w:sz w:val="22"/>
          <w:szCs w:val="22"/>
        </w:rPr>
      </w:pPr>
    </w:p>
    <w:p w:rsidR="009A0143" w:rsidRPr="00D93709" w:rsidRDefault="009A0143" w:rsidP="009A0143">
      <w:pPr>
        <w:pStyle w:val="Default"/>
        <w:jc w:val="center"/>
        <w:rPr>
          <w:color w:val="auto"/>
          <w:sz w:val="22"/>
          <w:szCs w:val="22"/>
        </w:rPr>
      </w:pPr>
      <w:r>
        <w:rPr>
          <w:noProof/>
          <w:lang w:eastAsia="es-CO"/>
        </w:rPr>
        <w:drawing>
          <wp:anchor distT="0" distB="0" distL="114300" distR="114300" simplePos="0" relativeHeight="251659264" behindDoc="0" locked="0" layoutInCell="1" allowOverlap="1">
            <wp:simplePos x="0" y="0"/>
            <wp:positionH relativeFrom="column">
              <wp:posOffset>396240</wp:posOffset>
            </wp:positionH>
            <wp:positionV relativeFrom="paragraph">
              <wp:posOffset>73025</wp:posOffset>
            </wp:positionV>
            <wp:extent cx="4591050" cy="2514600"/>
            <wp:effectExtent l="0" t="0" r="0" b="0"/>
            <wp:wrapSquare wrapText="bothSides"/>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p>
    <w:p w:rsidR="009A0143" w:rsidRPr="00D93709" w:rsidRDefault="009A0143" w:rsidP="009A0143">
      <w:pPr>
        <w:pStyle w:val="Default"/>
        <w:rPr>
          <w:color w:val="auto"/>
          <w:sz w:val="22"/>
          <w:szCs w:val="22"/>
        </w:rPr>
      </w:pPr>
    </w:p>
    <w:p w:rsidR="009A0143" w:rsidRPr="00D93709" w:rsidRDefault="009A0143" w:rsidP="009A0143">
      <w:pPr>
        <w:pStyle w:val="Default"/>
        <w:rPr>
          <w:color w:val="auto"/>
          <w:sz w:val="22"/>
          <w:szCs w:val="22"/>
        </w:rPr>
      </w:pPr>
    </w:p>
    <w:p w:rsidR="009A0143" w:rsidRPr="00D93709" w:rsidRDefault="009A0143" w:rsidP="009A0143">
      <w:pPr>
        <w:pStyle w:val="Default"/>
        <w:rPr>
          <w:color w:val="auto"/>
          <w:sz w:val="22"/>
          <w:szCs w:val="22"/>
        </w:rPr>
      </w:pPr>
    </w:p>
    <w:p w:rsidR="009A0143" w:rsidRPr="00D93709" w:rsidRDefault="009A0143" w:rsidP="009A0143">
      <w:pPr>
        <w:pStyle w:val="Default"/>
        <w:rPr>
          <w:color w:val="auto"/>
          <w:sz w:val="22"/>
          <w:szCs w:val="22"/>
        </w:rPr>
      </w:pPr>
    </w:p>
    <w:p w:rsidR="009A0143" w:rsidRPr="00D93709"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r>
        <w:rPr>
          <w:color w:val="auto"/>
          <w:sz w:val="22"/>
          <w:szCs w:val="22"/>
        </w:rPr>
        <w:t xml:space="preserve">El 45 % manifestó querer encontrar otra información en la presentación de la Rendición de Cuentas. Ante la pregunta cuáles describieron los siguientes: </w:t>
      </w:r>
      <w:proofErr w:type="gramStart"/>
      <w:r w:rsidRPr="00D93709">
        <w:rPr>
          <w:color w:val="auto"/>
          <w:sz w:val="22"/>
          <w:szCs w:val="22"/>
        </w:rPr>
        <w:t>?</w:t>
      </w:r>
      <w:proofErr w:type="gramEnd"/>
    </w:p>
    <w:p w:rsidR="009A0143" w:rsidRPr="00D93709" w:rsidRDefault="009A0143" w:rsidP="009A0143">
      <w:pPr>
        <w:pStyle w:val="Default"/>
        <w:rPr>
          <w:color w:val="auto"/>
          <w:sz w:val="22"/>
          <w:szCs w:val="22"/>
        </w:rPr>
      </w:pPr>
    </w:p>
    <w:p w:rsidR="009A0143" w:rsidRPr="00D93709" w:rsidRDefault="009A0143" w:rsidP="009A0143">
      <w:pPr>
        <w:pStyle w:val="Default"/>
        <w:rPr>
          <w:color w:val="auto"/>
          <w:sz w:val="22"/>
          <w:szCs w:val="22"/>
        </w:rPr>
      </w:pPr>
      <w:r w:rsidRPr="00D93709">
        <w:rPr>
          <w:color w:val="auto"/>
          <w:sz w:val="22"/>
          <w:szCs w:val="22"/>
        </w:rPr>
        <w:t xml:space="preserve">1. </w:t>
      </w:r>
      <w:r>
        <w:rPr>
          <w:color w:val="auto"/>
          <w:sz w:val="22"/>
          <w:szCs w:val="22"/>
        </w:rPr>
        <w:t xml:space="preserve">Proyectos especiales para el 2015 </w:t>
      </w:r>
    </w:p>
    <w:p w:rsidR="009A0143" w:rsidRPr="00D93709" w:rsidRDefault="009A0143" w:rsidP="009A0143">
      <w:pPr>
        <w:pStyle w:val="Default"/>
        <w:rPr>
          <w:color w:val="auto"/>
          <w:sz w:val="22"/>
          <w:szCs w:val="22"/>
        </w:rPr>
      </w:pPr>
      <w:r w:rsidRPr="00D93709">
        <w:rPr>
          <w:color w:val="auto"/>
          <w:sz w:val="22"/>
          <w:szCs w:val="22"/>
        </w:rPr>
        <w:t xml:space="preserve">2. </w:t>
      </w:r>
      <w:r>
        <w:rPr>
          <w:color w:val="auto"/>
          <w:sz w:val="22"/>
          <w:szCs w:val="22"/>
        </w:rPr>
        <w:t>Más control y vigilancia para el municipio de Puerto Gaitán y que hay un problema con las operadoras</w:t>
      </w:r>
    </w:p>
    <w:p w:rsidR="009A0143" w:rsidRPr="00D93709" w:rsidRDefault="009A0143" w:rsidP="009A0143">
      <w:pPr>
        <w:pStyle w:val="Default"/>
        <w:rPr>
          <w:color w:val="auto"/>
          <w:sz w:val="22"/>
          <w:szCs w:val="22"/>
        </w:rPr>
      </w:pPr>
      <w:r w:rsidRPr="00D93709">
        <w:rPr>
          <w:color w:val="auto"/>
          <w:sz w:val="22"/>
          <w:szCs w:val="22"/>
        </w:rPr>
        <w:lastRenderedPageBreak/>
        <w:t xml:space="preserve">3. </w:t>
      </w:r>
      <w:r>
        <w:rPr>
          <w:color w:val="auto"/>
          <w:sz w:val="22"/>
          <w:szCs w:val="22"/>
        </w:rPr>
        <w:t xml:space="preserve">Control de la gestión pública, social, ambiental en zonas de exploración y explotación de hidrocarburos. </w:t>
      </w:r>
    </w:p>
    <w:p w:rsidR="009A0143" w:rsidRPr="00D93709" w:rsidRDefault="009A0143" w:rsidP="009A0143">
      <w:pPr>
        <w:pStyle w:val="Default"/>
        <w:rPr>
          <w:color w:val="auto"/>
          <w:sz w:val="22"/>
          <w:szCs w:val="22"/>
        </w:rPr>
      </w:pPr>
      <w:r w:rsidRPr="00D93709">
        <w:rPr>
          <w:color w:val="auto"/>
          <w:sz w:val="22"/>
          <w:szCs w:val="22"/>
        </w:rPr>
        <w:t xml:space="preserve">4. </w:t>
      </w:r>
      <w:r>
        <w:rPr>
          <w:color w:val="auto"/>
          <w:sz w:val="22"/>
          <w:szCs w:val="22"/>
        </w:rPr>
        <w:t xml:space="preserve">Programas de exploración </w:t>
      </w:r>
      <w:r w:rsidRPr="00D93709">
        <w:rPr>
          <w:color w:val="auto"/>
          <w:sz w:val="22"/>
          <w:szCs w:val="22"/>
        </w:rPr>
        <w:t xml:space="preserve"> </w:t>
      </w:r>
    </w:p>
    <w:p w:rsidR="009A0143" w:rsidRPr="00D93709" w:rsidRDefault="009A0143" w:rsidP="009A0143">
      <w:pPr>
        <w:pStyle w:val="Default"/>
        <w:rPr>
          <w:color w:val="auto"/>
          <w:sz w:val="22"/>
          <w:szCs w:val="22"/>
        </w:rPr>
      </w:pPr>
      <w:r w:rsidRPr="00D93709">
        <w:rPr>
          <w:color w:val="auto"/>
          <w:sz w:val="22"/>
          <w:szCs w:val="22"/>
        </w:rPr>
        <w:t xml:space="preserve">5. </w:t>
      </w:r>
      <w:r>
        <w:rPr>
          <w:color w:val="auto"/>
          <w:sz w:val="22"/>
          <w:szCs w:val="22"/>
        </w:rPr>
        <w:t xml:space="preserve">Campos en producción </w:t>
      </w:r>
    </w:p>
    <w:p w:rsidR="009A0143" w:rsidRPr="00D93709" w:rsidRDefault="009A0143" w:rsidP="009A0143">
      <w:pPr>
        <w:pStyle w:val="Default"/>
        <w:rPr>
          <w:color w:val="auto"/>
          <w:sz w:val="22"/>
          <w:szCs w:val="22"/>
        </w:rPr>
      </w:pPr>
      <w:r w:rsidRPr="00D93709">
        <w:rPr>
          <w:color w:val="auto"/>
          <w:sz w:val="22"/>
          <w:szCs w:val="22"/>
        </w:rPr>
        <w:t xml:space="preserve">6. </w:t>
      </w:r>
      <w:r>
        <w:rPr>
          <w:color w:val="auto"/>
          <w:sz w:val="22"/>
          <w:szCs w:val="22"/>
        </w:rPr>
        <w:t>Resolución de PQRS</w:t>
      </w:r>
      <w:r w:rsidRPr="00D93709">
        <w:rPr>
          <w:color w:val="auto"/>
          <w:sz w:val="22"/>
          <w:szCs w:val="22"/>
        </w:rPr>
        <w:t>.</w:t>
      </w:r>
    </w:p>
    <w:p w:rsidR="009A0143" w:rsidRPr="00D93709" w:rsidRDefault="009A0143" w:rsidP="009A0143">
      <w:pPr>
        <w:pStyle w:val="Default"/>
        <w:rPr>
          <w:color w:val="auto"/>
          <w:sz w:val="22"/>
          <w:szCs w:val="22"/>
        </w:rPr>
      </w:pPr>
      <w:r w:rsidRPr="00D93709">
        <w:rPr>
          <w:color w:val="auto"/>
          <w:sz w:val="22"/>
          <w:szCs w:val="22"/>
        </w:rPr>
        <w:t xml:space="preserve">7. </w:t>
      </w:r>
      <w:r>
        <w:rPr>
          <w:color w:val="auto"/>
          <w:sz w:val="22"/>
          <w:szCs w:val="22"/>
        </w:rPr>
        <w:t>Las acciones que toma la ANH cuando se concretan incumplimientos de obligaciones contractuales por parte de las operadoras y la divulgación de las petroleras en este tipo de problemas.</w:t>
      </w:r>
    </w:p>
    <w:p w:rsidR="009A0143" w:rsidRPr="00D93709" w:rsidRDefault="009A0143" w:rsidP="009A0143">
      <w:pPr>
        <w:pStyle w:val="Default"/>
        <w:rPr>
          <w:color w:val="auto"/>
          <w:sz w:val="22"/>
          <w:szCs w:val="22"/>
        </w:rPr>
      </w:pPr>
      <w:r w:rsidRPr="00D93709">
        <w:rPr>
          <w:color w:val="auto"/>
          <w:sz w:val="22"/>
          <w:szCs w:val="22"/>
        </w:rPr>
        <w:t xml:space="preserve">8. </w:t>
      </w:r>
      <w:r>
        <w:rPr>
          <w:color w:val="auto"/>
          <w:sz w:val="22"/>
          <w:szCs w:val="22"/>
        </w:rPr>
        <w:t xml:space="preserve">Establecer la forma como se verifican los daños y la forma de denunciar el daño ambiental. </w:t>
      </w:r>
    </w:p>
    <w:p w:rsidR="009A0143" w:rsidRPr="00D93709" w:rsidRDefault="009A0143" w:rsidP="009A0143">
      <w:pPr>
        <w:pStyle w:val="Default"/>
        <w:rPr>
          <w:color w:val="auto"/>
          <w:sz w:val="22"/>
          <w:szCs w:val="22"/>
        </w:rPr>
      </w:pPr>
      <w:r w:rsidRPr="00D93709">
        <w:rPr>
          <w:color w:val="auto"/>
          <w:sz w:val="22"/>
          <w:szCs w:val="22"/>
        </w:rPr>
        <w:t xml:space="preserve">9. </w:t>
      </w:r>
      <w:r>
        <w:rPr>
          <w:color w:val="auto"/>
          <w:sz w:val="22"/>
          <w:szCs w:val="22"/>
        </w:rPr>
        <w:t xml:space="preserve">Cómo se ve la situación de las victimas ante los daños ambientales </w:t>
      </w:r>
    </w:p>
    <w:p w:rsidR="009A0143" w:rsidRDefault="009A0143" w:rsidP="009A0143">
      <w:pPr>
        <w:pStyle w:val="Default"/>
        <w:rPr>
          <w:color w:val="auto"/>
          <w:sz w:val="22"/>
          <w:szCs w:val="22"/>
        </w:rPr>
      </w:pPr>
      <w:r w:rsidRPr="00D93709">
        <w:rPr>
          <w:color w:val="auto"/>
          <w:sz w:val="22"/>
          <w:szCs w:val="22"/>
        </w:rPr>
        <w:t>10. In</w:t>
      </w:r>
      <w:r>
        <w:rPr>
          <w:color w:val="auto"/>
          <w:sz w:val="22"/>
          <w:szCs w:val="22"/>
        </w:rPr>
        <w:t>formación de la actividad de perforación actualizada en Colombia.</w:t>
      </w:r>
    </w:p>
    <w:p w:rsidR="009A0143" w:rsidRPr="00D93709" w:rsidRDefault="009A0143" w:rsidP="009A0143">
      <w:pPr>
        <w:pStyle w:val="Default"/>
        <w:rPr>
          <w:color w:val="auto"/>
          <w:sz w:val="22"/>
          <w:szCs w:val="22"/>
        </w:rPr>
      </w:pPr>
      <w:r w:rsidRPr="00D93709">
        <w:rPr>
          <w:color w:val="auto"/>
          <w:sz w:val="22"/>
          <w:szCs w:val="22"/>
        </w:rPr>
        <w:t xml:space="preserve">11. </w:t>
      </w:r>
      <w:r>
        <w:rPr>
          <w:color w:val="auto"/>
          <w:sz w:val="22"/>
          <w:szCs w:val="22"/>
        </w:rPr>
        <w:t>Realidad social y comunidades, medio ambiental y licencias ambientales que se cumplan.</w:t>
      </w:r>
      <w:r w:rsidRPr="00D93709">
        <w:rPr>
          <w:color w:val="auto"/>
          <w:sz w:val="22"/>
          <w:szCs w:val="22"/>
        </w:rPr>
        <w:t xml:space="preserve">  </w:t>
      </w:r>
    </w:p>
    <w:p w:rsidR="009A0143" w:rsidRDefault="009A0143" w:rsidP="009A0143">
      <w:pPr>
        <w:pStyle w:val="Default"/>
        <w:rPr>
          <w:color w:val="auto"/>
          <w:sz w:val="22"/>
          <w:szCs w:val="22"/>
        </w:rPr>
      </w:pPr>
      <w:r w:rsidRPr="00D93709">
        <w:rPr>
          <w:color w:val="auto"/>
          <w:sz w:val="22"/>
          <w:szCs w:val="22"/>
        </w:rPr>
        <w:t xml:space="preserve">12. </w:t>
      </w:r>
      <w:r>
        <w:rPr>
          <w:color w:val="auto"/>
          <w:sz w:val="22"/>
          <w:szCs w:val="22"/>
        </w:rPr>
        <w:t>Cómo las perspectivas económicas afectan a la ANH</w:t>
      </w:r>
    </w:p>
    <w:p w:rsidR="009A0143" w:rsidRPr="00D93709" w:rsidRDefault="009A0143" w:rsidP="009A0143">
      <w:pPr>
        <w:pStyle w:val="Default"/>
        <w:rPr>
          <w:color w:val="auto"/>
          <w:sz w:val="22"/>
          <w:szCs w:val="22"/>
        </w:rPr>
      </w:pPr>
      <w:r>
        <w:rPr>
          <w:color w:val="auto"/>
          <w:sz w:val="22"/>
          <w:szCs w:val="22"/>
        </w:rPr>
        <w:t>1</w:t>
      </w:r>
      <w:r w:rsidRPr="00D93709">
        <w:rPr>
          <w:color w:val="auto"/>
          <w:sz w:val="22"/>
          <w:szCs w:val="22"/>
        </w:rPr>
        <w:t>3. Co</w:t>
      </w:r>
      <w:r>
        <w:rPr>
          <w:color w:val="auto"/>
          <w:sz w:val="22"/>
          <w:szCs w:val="22"/>
        </w:rPr>
        <w:t>ntroles de los proyectos anteriores</w:t>
      </w:r>
    </w:p>
    <w:p w:rsidR="009A0143" w:rsidRPr="00D93709" w:rsidRDefault="009A0143" w:rsidP="009A0143">
      <w:pPr>
        <w:pStyle w:val="Default"/>
        <w:rPr>
          <w:color w:val="auto"/>
          <w:sz w:val="22"/>
          <w:szCs w:val="22"/>
        </w:rPr>
      </w:pPr>
      <w:r w:rsidRPr="00D93709">
        <w:rPr>
          <w:color w:val="auto"/>
          <w:sz w:val="22"/>
          <w:szCs w:val="22"/>
        </w:rPr>
        <w:t>14. A</w:t>
      </w:r>
      <w:r>
        <w:rPr>
          <w:color w:val="auto"/>
          <w:sz w:val="22"/>
          <w:szCs w:val="22"/>
        </w:rPr>
        <w:t>mpliar los planes de regionalización en redes sociales.</w:t>
      </w:r>
    </w:p>
    <w:p w:rsidR="009A0143" w:rsidRPr="00D93709" w:rsidRDefault="009A0143" w:rsidP="009A0143">
      <w:pPr>
        <w:pStyle w:val="Default"/>
        <w:rPr>
          <w:color w:val="auto"/>
          <w:sz w:val="22"/>
          <w:szCs w:val="22"/>
        </w:rPr>
      </w:pPr>
      <w:r w:rsidRPr="00D93709">
        <w:rPr>
          <w:color w:val="auto"/>
          <w:sz w:val="22"/>
          <w:szCs w:val="22"/>
        </w:rPr>
        <w:t xml:space="preserve">15. </w:t>
      </w:r>
      <w:r>
        <w:rPr>
          <w:color w:val="auto"/>
          <w:sz w:val="22"/>
          <w:szCs w:val="22"/>
        </w:rPr>
        <w:t xml:space="preserve">Información más detallada sobre gas natural y gas metano asociado al carbón.  </w:t>
      </w:r>
    </w:p>
    <w:p w:rsidR="009A0143" w:rsidRPr="00D93709" w:rsidRDefault="009A0143" w:rsidP="009A0143">
      <w:pPr>
        <w:pStyle w:val="Default"/>
        <w:rPr>
          <w:color w:val="auto"/>
          <w:sz w:val="22"/>
          <w:szCs w:val="22"/>
        </w:rPr>
      </w:pPr>
      <w:r w:rsidRPr="00D93709">
        <w:rPr>
          <w:color w:val="auto"/>
          <w:sz w:val="22"/>
          <w:szCs w:val="22"/>
        </w:rPr>
        <w:t xml:space="preserve">16. </w:t>
      </w:r>
      <w:r>
        <w:rPr>
          <w:color w:val="auto"/>
          <w:sz w:val="22"/>
          <w:szCs w:val="22"/>
        </w:rPr>
        <w:t>Ajustes que se hicieron para hacer más atractivas las operaciones de offshore.</w:t>
      </w:r>
    </w:p>
    <w:p w:rsidR="009A0143" w:rsidRPr="00D93709" w:rsidRDefault="009A0143" w:rsidP="009A0143">
      <w:pPr>
        <w:pStyle w:val="Default"/>
        <w:rPr>
          <w:color w:val="auto"/>
          <w:sz w:val="22"/>
          <w:szCs w:val="22"/>
        </w:rPr>
      </w:pPr>
      <w:r w:rsidRPr="00D93709">
        <w:rPr>
          <w:color w:val="auto"/>
          <w:sz w:val="22"/>
          <w:szCs w:val="22"/>
        </w:rPr>
        <w:t xml:space="preserve">17. </w:t>
      </w:r>
      <w:r>
        <w:rPr>
          <w:color w:val="auto"/>
          <w:sz w:val="22"/>
          <w:szCs w:val="22"/>
        </w:rPr>
        <w:t>Más información por el sitio web.</w:t>
      </w:r>
      <w:r w:rsidRPr="00D93709">
        <w:rPr>
          <w:color w:val="auto"/>
          <w:sz w:val="22"/>
          <w:szCs w:val="22"/>
        </w:rPr>
        <w:t xml:space="preserve"> </w:t>
      </w:r>
    </w:p>
    <w:p w:rsidR="009A0143" w:rsidRDefault="009A0143" w:rsidP="009A0143">
      <w:pPr>
        <w:pStyle w:val="Default"/>
        <w:rPr>
          <w:color w:val="auto"/>
          <w:sz w:val="22"/>
          <w:szCs w:val="22"/>
        </w:rPr>
      </w:pPr>
      <w:r w:rsidRPr="00D93709">
        <w:rPr>
          <w:color w:val="auto"/>
          <w:sz w:val="22"/>
          <w:szCs w:val="22"/>
        </w:rPr>
        <w:t xml:space="preserve">18. </w:t>
      </w:r>
      <w:r>
        <w:rPr>
          <w:color w:val="auto"/>
          <w:sz w:val="22"/>
          <w:szCs w:val="22"/>
        </w:rPr>
        <w:t xml:space="preserve">Relación real con comunidades </w:t>
      </w: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jc w:val="center"/>
        <w:rPr>
          <w:color w:val="auto"/>
          <w:sz w:val="22"/>
          <w:szCs w:val="22"/>
        </w:rPr>
      </w:pPr>
      <w:r>
        <w:rPr>
          <w:noProof/>
          <w:color w:val="auto"/>
          <w:sz w:val="22"/>
          <w:szCs w:val="22"/>
          <w:lang w:eastAsia="es-CO"/>
        </w:rPr>
        <w:drawing>
          <wp:inline distT="0" distB="0" distL="0" distR="0">
            <wp:extent cx="4584700" cy="2755900"/>
            <wp:effectExtent l="133350" t="133350" r="139700" b="1587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4700" cy="2755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A0143" w:rsidRDefault="009A0143" w:rsidP="009A0143">
      <w:pPr>
        <w:pStyle w:val="Default"/>
        <w:rPr>
          <w:color w:val="auto"/>
          <w:sz w:val="22"/>
          <w:szCs w:val="22"/>
        </w:rPr>
      </w:pPr>
    </w:p>
    <w:p w:rsidR="009A0143" w:rsidRDefault="009A0143" w:rsidP="009A0143">
      <w:pPr>
        <w:pStyle w:val="Default"/>
        <w:rPr>
          <w:color w:val="auto"/>
          <w:sz w:val="22"/>
          <w:szCs w:val="22"/>
        </w:rPr>
      </w:pPr>
      <w:r>
        <w:rPr>
          <w:color w:val="auto"/>
          <w:sz w:val="22"/>
          <w:szCs w:val="22"/>
        </w:rPr>
        <w:t xml:space="preserve">Para el 71 % de los encuestados, la organización del evento fue excelente, mientras que a una sola persona le pareció regular y para nadie fue mala. </w:t>
      </w: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jc w:val="center"/>
        <w:rPr>
          <w:color w:val="auto"/>
          <w:sz w:val="22"/>
          <w:szCs w:val="22"/>
        </w:rPr>
      </w:pPr>
      <w:r>
        <w:rPr>
          <w:noProof/>
          <w:lang w:eastAsia="es-CO"/>
        </w:rPr>
        <w:lastRenderedPageBreak/>
        <w:drawing>
          <wp:inline distT="0" distB="0" distL="0" distR="0">
            <wp:extent cx="4905375" cy="3209925"/>
            <wp:effectExtent l="0" t="0" r="9525" b="9525"/>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rPr>
          <w:color w:val="auto"/>
          <w:sz w:val="22"/>
          <w:szCs w:val="22"/>
        </w:rPr>
      </w:pPr>
      <w:r>
        <w:rPr>
          <w:color w:val="auto"/>
          <w:sz w:val="22"/>
          <w:szCs w:val="22"/>
        </w:rPr>
        <w:t xml:space="preserve">La mayoría, es decir el 88 % el tiempo fue suficiente para el desarrollo de los temas, mientras que tan solo el 9 % lo que consideraron insuficiente. </w:t>
      </w: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jc w:val="center"/>
        <w:rPr>
          <w:color w:val="auto"/>
          <w:sz w:val="22"/>
          <w:szCs w:val="22"/>
        </w:rPr>
      </w:pPr>
      <w:r>
        <w:rPr>
          <w:noProof/>
          <w:lang w:eastAsia="es-CO"/>
        </w:rPr>
        <w:drawing>
          <wp:inline distT="0" distB="0" distL="0" distR="0">
            <wp:extent cx="4953000" cy="3152775"/>
            <wp:effectExtent l="0" t="0" r="0" b="952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9A0143" w:rsidRDefault="009A0143" w:rsidP="009A0143">
      <w:pPr>
        <w:pStyle w:val="Default"/>
        <w:rPr>
          <w:color w:val="auto"/>
          <w:sz w:val="22"/>
          <w:szCs w:val="22"/>
        </w:rPr>
      </w:pPr>
      <w:r>
        <w:rPr>
          <w:color w:val="auto"/>
          <w:sz w:val="22"/>
          <w:szCs w:val="22"/>
        </w:rPr>
        <w:lastRenderedPageBreak/>
        <w:t xml:space="preserve">La mayoría de los encuestados, es decir el 85%, calificó como suficiente el tiempo para responder las preguntas que surgieron en el desarrollo de la Rendición de Cuentas. </w:t>
      </w:r>
    </w:p>
    <w:p w:rsidR="009A0143" w:rsidRDefault="009A0143" w:rsidP="009A0143">
      <w:pPr>
        <w:pStyle w:val="Default"/>
        <w:jc w:val="center"/>
        <w:rPr>
          <w:color w:val="auto"/>
          <w:sz w:val="22"/>
          <w:szCs w:val="22"/>
        </w:rPr>
      </w:pPr>
    </w:p>
    <w:p w:rsidR="009A0143" w:rsidRDefault="009A0143" w:rsidP="009A0143">
      <w:pPr>
        <w:pStyle w:val="Default"/>
        <w:jc w:val="center"/>
        <w:rPr>
          <w:color w:val="auto"/>
          <w:sz w:val="22"/>
          <w:szCs w:val="22"/>
        </w:rPr>
      </w:pPr>
    </w:p>
    <w:p w:rsidR="009A0143" w:rsidRDefault="009A0143" w:rsidP="009A0143">
      <w:pPr>
        <w:pStyle w:val="Default"/>
        <w:jc w:val="center"/>
        <w:rPr>
          <w:color w:val="auto"/>
          <w:sz w:val="22"/>
          <w:szCs w:val="22"/>
        </w:rPr>
      </w:pPr>
      <w:r>
        <w:rPr>
          <w:noProof/>
          <w:lang w:eastAsia="es-CO"/>
        </w:rPr>
        <w:drawing>
          <wp:inline distT="0" distB="0" distL="0" distR="0">
            <wp:extent cx="4743450" cy="2962275"/>
            <wp:effectExtent l="0" t="0" r="0" b="952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9A0143" w:rsidRPr="00D93709" w:rsidRDefault="009A0143" w:rsidP="009A0143">
      <w:pPr>
        <w:pStyle w:val="Default"/>
        <w:jc w:val="center"/>
        <w:rPr>
          <w:color w:val="auto"/>
          <w:sz w:val="22"/>
          <w:szCs w:val="22"/>
        </w:rPr>
      </w:pPr>
    </w:p>
    <w:p w:rsidR="009A0143" w:rsidRPr="00D93709" w:rsidRDefault="009A0143" w:rsidP="009A0143">
      <w:pPr>
        <w:pStyle w:val="Default"/>
        <w:rPr>
          <w:b/>
          <w:bCs/>
          <w:color w:val="auto"/>
          <w:sz w:val="22"/>
          <w:szCs w:val="22"/>
        </w:rPr>
      </w:pPr>
    </w:p>
    <w:p w:rsidR="009A0143" w:rsidRPr="00D93709" w:rsidRDefault="009A0143" w:rsidP="009A0143">
      <w:pPr>
        <w:pStyle w:val="Default"/>
        <w:rPr>
          <w:color w:val="auto"/>
          <w:sz w:val="22"/>
          <w:szCs w:val="22"/>
        </w:rPr>
      </w:pPr>
    </w:p>
    <w:p w:rsidR="009A0143" w:rsidRDefault="009A0143" w:rsidP="009A0143">
      <w:pPr>
        <w:pStyle w:val="Default"/>
        <w:rPr>
          <w:color w:val="auto"/>
          <w:sz w:val="22"/>
          <w:szCs w:val="22"/>
        </w:rPr>
      </w:pPr>
      <w:r w:rsidRPr="00D93709">
        <w:rPr>
          <w:color w:val="auto"/>
          <w:sz w:val="22"/>
          <w:szCs w:val="22"/>
        </w:rPr>
        <w:t>Los asistentes en su mayoría</w:t>
      </w:r>
      <w:r>
        <w:rPr>
          <w:color w:val="auto"/>
          <w:sz w:val="22"/>
          <w:szCs w:val="22"/>
        </w:rPr>
        <w:t xml:space="preserve"> un 50 %, manifestaron haberse e</w:t>
      </w:r>
      <w:r w:rsidRPr="00D93709">
        <w:rPr>
          <w:color w:val="auto"/>
          <w:sz w:val="22"/>
          <w:szCs w:val="22"/>
        </w:rPr>
        <w:t>ntera</w:t>
      </w:r>
      <w:r>
        <w:rPr>
          <w:color w:val="auto"/>
          <w:sz w:val="22"/>
          <w:szCs w:val="22"/>
        </w:rPr>
        <w:t xml:space="preserve">do de la realización de la Rendición de Cuentas por invitación directa, seguido de la página web y prensa. </w:t>
      </w: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Default="009A0143" w:rsidP="009A0143">
      <w:pPr>
        <w:pStyle w:val="Default"/>
        <w:jc w:val="center"/>
        <w:rPr>
          <w:color w:val="auto"/>
          <w:sz w:val="22"/>
          <w:szCs w:val="22"/>
        </w:rPr>
      </w:pPr>
      <w:r>
        <w:rPr>
          <w:noProof/>
          <w:lang w:eastAsia="es-CO"/>
        </w:rPr>
        <w:lastRenderedPageBreak/>
        <w:drawing>
          <wp:inline distT="0" distB="0" distL="0" distR="0">
            <wp:extent cx="4714875" cy="2943225"/>
            <wp:effectExtent l="0" t="0" r="9525" b="9525"/>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9A0143" w:rsidRDefault="009A0143" w:rsidP="009A0143">
      <w:pPr>
        <w:pStyle w:val="Default"/>
        <w:rPr>
          <w:color w:val="auto"/>
          <w:sz w:val="22"/>
          <w:szCs w:val="22"/>
        </w:rPr>
      </w:pPr>
    </w:p>
    <w:p w:rsidR="009A0143" w:rsidRDefault="009A0143" w:rsidP="009A0143">
      <w:pPr>
        <w:pStyle w:val="Default"/>
        <w:rPr>
          <w:color w:val="auto"/>
          <w:sz w:val="22"/>
          <w:szCs w:val="22"/>
        </w:rPr>
      </w:pPr>
    </w:p>
    <w:p w:rsidR="009A0143" w:rsidRPr="00D93709" w:rsidRDefault="009A0143" w:rsidP="009A0143">
      <w:pPr>
        <w:pStyle w:val="Default"/>
        <w:rPr>
          <w:color w:val="auto"/>
          <w:sz w:val="22"/>
          <w:szCs w:val="22"/>
        </w:rPr>
      </w:pPr>
      <w:r w:rsidRPr="00D93709">
        <w:rPr>
          <w:color w:val="auto"/>
          <w:sz w:val="22"/>
          <w:szCs w:val="22"/>
        </w:rPr>
        <w:t xml:space="preserve">El 100 por ciento de los asistentes respondieron SI. </w:t>
      </w:r>
    </w:p>
    <w:p w:rsidR="009A0143" w:rsidRDefault="009A0143" w:rsidP="009A0143">
      <w:pPr>
        <w:pStyle w:val="Default"/>
        <w:jc w:val="center"/>
        <w:rPr>
          <w:b/>
          <w:bCs/>
          <w:color w:val="auto"/>
          <w:sz w:val="22"/>
          <w:szCs w:val="22"/>
        </w:rPr>
      </w:pPr>
      <w:r>
        <w:rPr>
          <w:noProof/>
          <w:lang w:eastAsia="es-CO"/>
        </w:rPr>
        <w:drawing>
          <wp:inline distT="0" distB="0" distL="0" distR="0">
            <wp:extent cx="5143500" cy="3228975"/>
            <wp:effectExtent l="0" t="0" r="0" b="9525"/>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9A0143" w:rsidRDefault="009A0143" w:rsidP="009A0143">
      <w:pPr>
        <w:pStyle w:val="Default"/>
        <w:rPr>
          <w:b/>
          <w:bCs/>
          <w:color w:val="auto"/>
          <w:sz w:val="22"/>
          <w:szCs w:val="22"/>
        </w:rPr>
      </w:pPr>
    </w:p>
    <w:p w:rsidR="009A0143" w:rsidRDefault="009A0143" w:rsidP="009A0143">
      <w:pPr>
        <w:pStyle w:val="Default"/>
        <w:rPr>
          <w:b/>
          <w:bCs/>
          <w:color w:val="auto"/>
          <w:sz w:val="22"/>
          <w:szCs w:val="22"/>
        </w:rPr>
      </w:pPr>
    </w:p>
    <w:p w:rsidR="009A0143" w:rsidRPr="00D93709" w:rsidRDefault="009A0143" w:rsidP="009A0143">
      <w:pPr>
        <w:pStyle w:val="Default"/>
        <w:rPr>
          <w:color w:val="auto"/>
          <w:sz w:val="22"/>
          <w:szCs w:val="22"/>
        </w:rPr>
      </w:pPr>
      <w:r w:rsidRPr="00D93709">
        <w:rPr>
          <w:color w:val="auto"/>
          <w:sz w:val="22"/>
          <w:szCs w:val="22"/>
        </w:rPr>
        <w:t xml:space="preserve">La divulgación fue el aspecto que más señalaron como una mejora, seguido de la el acceso a la información y </w:t>
      </w:r>
      <w:r>
        <w:rPr>
          <w:color w:val="auto"/>
          <w:sz w:val="22"/>
          <w:szCs w:val="22"/>
        </w:rPr>
        <w:t xml:space="preserve">8 no sabe no responde. </w:t>
      </w:r>
      <w:r w:rsidRPr="00D93709">
        <w:rPr>
          <w:color w:val="auto"/>
          <w:sz w:val="22"/>
          <w:szCs w:val="22"/>
        </w:rPr>
        <w:t xml:space="preserve"> </w:t>
      </w:r>
    </w:p>
    <w:p w:rsidR="009A0143" w:rsidRPr="00D93709" w:rsidRDefault="009A0143" w:rsidP="009A0143">
      <w:pPr>
        <w:pStyle w:val="Default"/>
        <w:rPr>
          <w:color w:val="auto"/>
          <w:sz w:val="22"/>
          <w:szCs w:val="22"/>
        </w:rPr>
      </w:pPr>
    </w:p>
    <w:p w:rsidR="009A0143" w:rsidRPr="00D93709" w:rsidRDefault="009A0143" w:rsidP="009A0143">
      <w:pPr>
        <w:pStyle w:val="Default"/>
        <w:rPr>
          <w:color w:val="auto"/>
          <w:sz w:val="22"/>
          <w:szCs w:val="22"/>
        </w:rPr>
      </w:pPr>
    </w:p>
    <w:p w:rsidR="009A0143" w:rsidRPr="00D93709" w:rsidRDefault="009A0143" w:rsidP="009A0143">
      <w:pPr>
        <w:pStyle w:val="Default"/>
        <w:rPr>
          <w:color w:val="auto"/>
          <w:sz w:val="22"/>
          <w:szCs w:val="22"/>
        </w:rPr>
      </w:pPr>
      <w:r w:rsidRPr="00D93709">
        <w:rPr>
          <w:b/>
          <w:bCs/>
          <w:color w:val="auto"/>
          <w:sz w:val="22"/>
          <w:szCs w:val="22"/>
        </w:rPr>
        <w:lastRenderedPageBreak/>
        <w:t xml:space="preserve">9. Comentarios: </w:t>
      </w:r>
    </w:p>
    <w:p w:rsidR="009A0143" w:rsidRPr="00D93709" w:rsidRDefault="009A0143" w:rsidP="009A0143">
      <w:pPr>
        <w:pStyle w:val="Default"/>
        <w:rPr>
          <w:color w:val="auto"/>
          <w:sz w:val="22"/>
          <w:szCs w:val="22"/>
        </w:rPr>
      </w:pPr>
    </w:p>
    <w:p w:rsidR="009A0143" w:rsidRPr="00D93709" w:rsidRDefault="009A0143" w:rsidP="009A0143">
      <w:pPr>
        <w:pStyle w:val="Default"/>
        <w:jc w:val="both"/>
        <w:rPr>
          <w:color w:val="auto"/>
          <w:sz w:val="22"/>
          <w:szCs w:val="22"/>
        </w:rPr>
      </w:pPr>
      <w:r w:rsidRPr="00D93709">
        <w:rPr>
          <w:color w:val="auto"/>
          <w:sz w:val="22"/>
          <w:szCs w:val="22"/>
        </w:rPr>
        <w:t xml:space="preserve">1. </w:t>
      </w:r>
      <w:r>
        <w:rPr>
          <w:color w:val="auto"/>
          <w:sz w:val="22"/>
          <w:szCs w:val="22"/>
        </w:rPr>
        <w:t>Felicitaciones a la ANH por su buena logística</w:t>
      </w:r>
      <w:r w:rsidRPr="00D93709">
        <w:rPr>
          <w:color w:val="auto"/>
          <w:sz w:val="22"/>
          <w:szCs w:val="22"/>
        </w:rPr>
        <w:t xml:space="preserve"> </w:t>
      </w:r>
    </w:p>
    <w:p w:rsidR="009A0143" w:rsidRPr="00D93709" w:rsidRDefault="009A0143" w:rsidP="009A0143">
      <w:pPr>
        <w:pStyle w:val="Default"/>
        <w:jc w:val="both"/>
        <w:rPr>
          <w:color w:val="auto"/>
          <w:sz w:val="22"/>
          <w:szCs w:val="22"/>
        </w:rPr>
      </w:pPr>
      <w:r w:rsidRPr="00D93709">
        <w:rPr>
          <w:color w:val="auto"/>
          <w:sz w:val="22"/>
          <w:szCs w:val="22"/>
        </w:rPr>
        <w:t xml:space="preserve">2. </w:t>
      </w:r>
      <w:r>
        <w:rPr>
          <w:color w:val="auto"/>
          <w:sz w:val="22"/>
          <w:szCs w:val="22"/>
        </w:rPr>
        <w:t xml:space="preserve">Medios web a comunidades de interés. Otros sectores del Estado no están presentes, </w:t>
      </w:r>
      <w:proofErr w:type="spellStart"/>
      <w:r>
        <w:rPr>
          <w:color w:val="auto"/>
          <w:sz w:val="22"/>
          <w:szCs w:val="22"/>
        </w:rPr>
        <w:t>ej</w:t>
      </w:r>
      <w:proofErr w:type="spellEnd"/>
      <w:r>
        <w:rPr>
          <w:color w:val="auto"/>
          <w:sz w:val="22"/>
          <w:szCs w:val="22"/>
        </w:rPr>
        <w:t>: Medio Ambiente</w:t>
      </w:r>
    </w:p>
    <w:p w:rsidR="009A0143" w:rsidRPr="00D93709" w:rsidRDefault="009A0143" w:rsidP="009A0143">
      <w:pPr>
        <w:pStyle w:val="Default"/>
        <w:jc w:val="both"/>
        <w:rPr>
          <w:color w:val="auto"/>
          <w:sz w:val="22"/>
          <w:szCs w:val="22"/>
        </w:rPr>
      </w:pPr>
      <w:r w:rsidRPr="007B0920">
        <w:rPr>
          <w:color w:val="auto"/>
          <w:sz w:val="22"/>
          <w:szCs w:val="22"/>
          <w:lang w:val="en-US"/>
        </w:rPr>
        <w:t xml:space="preserve">3. The power points should have longer fun for such large group. </w:t>
      </w:r>
      <w:proofErr w:type="spellStart"/>
      <w:r w:rsidRPr="007B0920">
        <w:rPr>
          <w:color w:val="auto"/>
          <w:sz w:val="22"/>
          <w:szCs w:val="22"/>
        </w:rPr>
        <w:t>Slides</w:t>
      </w:r>
      <w:proofErr w:type="spellEnd"/>
      <w:r w:rsidRPr="007B0920">
        <w:rPr>
          <w:color w:val="auto"/>
          <w:sz w:val="22"/>
          <w:szCs w:val="22"/>
        </w:rPr>
        <w:t xml:space="preserve"> </w:t>
      </w:r>
      <w:proofErr w:type="spellStart"/>
      <w:r w:rsidRPr="007B0920">
        <w:rPr>
          <w:color w:val="auto"/>
          <w:sz w:val="22"/>
          <w:szCs w:val="22"/>
        </w:rPr>
        <w:t>too</w:t>
      </w:r>
      <w:proofErr w:type="spellEnd"/>
      <w:r w:rsidRPr="007B0920">
        <w:rPr>
          <w:color w:val="auto"/>
          <w:sz w:val="22"/>
          <w:szCs w:val="22"/>
        </w:rPr>
        <w:t xml:space="preserve"> </w:t>
      </w:r>
      <w:proofErr w:type="spellStart"/>
      <w:r w:rsidRPr="007B0920">
        <w:rPr>
          <w:color w:val="auto"/>
          <w:sz w:val="22"/>
          <w:szCs w:val="22"/>
        </w:rPr>
        <w:t>wordy</w:t>
      </w:r>
      <w:proofErr w:type="spellEnd"/>
      <w:r w:rsidRPr="007B0920">
        <w:rPr>
          <w:color w:val="auto"/>
          <w:sz w:val="22"/>
          <w:szCs w:val="22"/>
        </w:rPr>
        <w:t xml:space="preserve">. </w:t>
      </w:r>
      <w:proofErr w:type="spellStart"/>
      <w:r w:rsidRPr="007B0920">
        <w:rPr>
          <w:color w:val="auto"/>
          <w:sz w:val="22"/>
          <w:szCs w:val="22"/>
        </w:rPr>
        <w:t>Cannot</w:t>
      </w:r>
      <w:proofErr w:type="spellEnd"/>
      <w:r w:rsidRPr="007B0920">
        <w:rPr>
          <w:color w:val="auto"/>
          <w:sz w:val="22"/>
          <w:szCs w:val="22"/>
        </w:rPr>
        <w:t xml:space="preserve"> </w:t>
      </w:r>
      <w:proofErr w:type="spellStart"/>
      <w:r w:rsidRPr="007B0920">
        <w:rPr>
          <w:color w:val="auto"/>
          <w:sz w:val="22"/>
          <w:szCs w:val="22"/>
        </w:rPr>
        <w:t>read</w:t>
      </w:r>
      <w:proofErr w:type="spellEnd"/>
      <w:r w:rsidRPr="007B0920">
        <w:rPr>
          <w:color w:val="auto"/>
          <w:sz w:val="22"/>
          <w:szCs w:val="22"/>
        </w:rPr>
        <w:t xml:space="preserve">. </w:t>
      </w:r>
      <w:r w:rsidRPr="00D93709">
        <w:rPr>
          <w:color w:val="auto"/>
          <w:sz w:val="22"/>
          <w:szCs w:val="22"/>
        </w:rPr>
        <w:t xml:space="preserve"> </w:t>
      </w:r>
    </w:p>
    <w:p w:rsidR="009A0143" w:rsidRPr="00D93709" w:rsidRDefault="009A0143" w:rsidP="009A0143">
      <w:pPr>
        <w:pStyle w:val="Default"/>
        <w:jc w:val="both"/>
        <w:rPr>
          <w:color w:val="auto"/>
          <w:sz w:val="22"/>
          <w:szCs w:val="22"/>
        </w:rPr>
      </w:pPr>
      <w:r w:rsidRPr="00D93709">
        <w:rPr>
          <w:color w:val="auto"/>
          <w:sz w:val="22"/>
          <w:szCs w:val="22"/>
        </w:rPr>
        <w:t xml:space="preserve">4. Que </w:t>
      </w:r>
      <w:r>
        <w:rPr>
          <w:color w:val="auto"/>
          <w:sz w:val="22"/>
          <w:szCs w:val="22"/>
        </w:rPr>
        <w:t xml:space="preserve">tengan más visitas a los municipios que sacan más crudo, que </w:t>
      </w:r>
      <w:r w:rsidRPr="00D93709">
        <w:rPr>
          <w:color w:val="auto"/>
          <w:sz w:val="22"/>
          <w:szCs w:val="22"/>
        </w:rPr>
        <w:t xml:space="preserve">la ANH </w:t>
      </w:r>
      <w:r>
        <w:rPr>
          <w:color w:val="auto"/>
          <w:sz w:val="22"/>
          <w:szCs w:val="22"/>
        </w:rPr>
        <w:t>haga más presencia en Puerto Gaitán y que las operadoras no le dan la información ni responde cuando la comunidad pide información diciendo que son empresas privadas, no cumplen con la política, ni con la Constitución, ni con la ley colombiana,</w:t>
      </w:r>
      <w:r w:rsidRPr="00D93709">
        <w:rPr>
          <w:color w:val="auto"/>
          <w:sz w:val="22"/>
          <w:szCs w:val="22"/>
        </w:rPr>
        <w:t xml:space="preserve"> </w:t>
      </w:r>
      <w:r>
        <w:rPr>
          <w:color w:val="auto"/>
          <w:sz w:val="22"/>
          <w:szCs w:val="22"/>
        </w:rPr>
        <w:t xml:space="preserve">ya que son extranjeras deben regirse por las leyes. </w:t>
      </w:r>
      <w:r w:rsidRPr="00D93709">
        <w:rPr>
          <w:color w:val="auto"/>
          <w:sz w:val="22"/>
          <w:szCs w:val="22"/>
        </w:rPr>
        <w:t xml:space="preserve"> </w:t>
      </w:r>
    </w:p>
    <w:p w:rsidR="009A0143" w:rsidRPr="00D93709" w:rsidRDefault="009A0143" w:rsidP="009A0143">
      <w:pPr>
        <w:pStyle w:val="Default"/>
        <w:jc w:val="both"/>
        <w:rPr>
          <w:color w:val="auto"/>
          <w:sz w:val="22"/>
          <w:szCs w:val="22"/>
        </w:rPr>
      </w:pPr>
      <w:r w:rsidRPr="00D93709">
        <w:rPr>
          <w:color w:val="auto"/>
          <w:sz w:val="22"/>
          <w:szCs w:val="22"/>
        </w:rPr>
        <w:t xml:space="preserve">5. </w:t>
      </w:r>
      <w:r>
        <w:rPr>
          <w:color w:val="auto"/>
          <w:sz w:val="22"/>
          <w:szCs w:val="22"/>
        </w:rPr>
        <w:t xml:space="preserve">Mayor presencia en áreas de interés nacional como Puerto Gaitán, ya que allí operan más de 9 operadoras de hidrocarburos y se produce el 28 % de producción de petróleo o crudo que se genera en el país, para así dar mayor control social, ambiental y laboral. </w:t>
      </w:r>
    </w:p>
    <w:p w:rsidR="009A0143" w:rsidRPr="00821807" w:rsidRDefault="009A0143" w:rsidP="009A0143">
      <w:pPr>
        <w:pStyle w:val="Default"/>
        <w:jc w:val="both"/>
        <w:rPr>
          <w:color w:val="auto"/>
          <w:sz w:val="22"/>
          <w:szCs w:val="22"/>
          <w:lang w:val="en-US"/>
        </w:rPr>
      </w:pPr>
      <w:r w:rsidRPr="009241F0">
        <w:rPr>
          <w:color w:val="auto"/>
          <w:sz w:val="22"/>
          <w:szCs w:val="22"/>
          <w:lang w:val="en-US"/>
        </w:rPr>
        <w:t xml:space="preserve">6. You invite multinationals and everything is in </w:t>
      </w:r>
      <w:proofErr w:type="spellStart"/>
      <w:proofErr w:type="gramStart"/>
      <w:r w:rsidRPr="009241F0">
        <w:rPr>
          <w:color w:val="auto"/>
          <w:sz w:val="22"/>
          <w:szCs w:val="22"/>
          <w:lang w:val="en-US"/>
        </w:rPr>
        <w:t>spanish</w:t>
      </w:r>
      <w:proofErr w:type="spellEnd"/>
      <w:proofErr w:type="gramEnd"/>
      <w:r w:rsidRPr="009241F0">
        <w:rPr>
          <w:color w:val="auto"/>
          <w:sz w:val="22"/>
          <w:szCs w:val="22"/>
          <w:lang w:val="en-US"/>
        </w:rPr>
        <w:t xml:space="preserve">. </w:t>
      </w:r>
      <w:r w:rsidRPr="0042369C">
        <w:rPr>
          <w:color w:val="auto"/>
          <w:sz w:val="22"/>
          <w:szCs w:val="22"/>
          <w:lang w:val="en-US"/>
        </w:rPr>
        <w:t xml:space="preserve">At </w:t>
      </w:r>
      <w:proofErr w:type="spellStart"/>
      <w:r w:rsidRPr="0042369C">
        <w:rPr>
          <w:color w:val="auto"/>
          <w:sz w:val="22"/>
          <w:szCs w:val="22"/>
          <w:lang w:val="en-US"/>
        </w:rPr>
        <w:t>reast</w:t>
      </w:r>
      <w:proofErr w:type="spellEnd"/>
      <w:r w:rsidRPr="0042369C">
        <w:rPr>
          <w:color w:val="auto"/>
          <w:sz w:val="22"/>
          <w:szCs w:val="22"/>
          <w:lang w:val="en-US"/>
        </w:rPr>
        <w:t xml:space="preserve"> presentation material could have been also in </w:t>
      </w:r>
      <w:proofErr w:type="spellStart"/>
      <w:proofErr w:type="gramStart"/>
      <w:r w:rsidRPr="0042369C">
        <w:rPr>
          <w:color w:val="auto"/>
          <w:sz w:val="22"/>
          <w:szCs w:val="22"/>
          <w:lang w:val="en-US"/>
        </w:rPr>
        <w:t>english</w:t>
      </w:r>
      <w:proofErr w:type="spellEnd"/>
      <w:proofErr w:type="gramEnd"/>
      <w:r w:rsidRPr="0042369C">
        <w:rPr>
          <w:color w:val="auto"/>
          <w:sz w:val="22"/>
          <w:szCs w:val="22"/>
          <w:lang w:val="en-US"/>
        </w:rPr>
        <w:t>.</w:t>
      </w:r>
      <w:r>
        <w:rPr>
          <w:color w:val="auto"/>
          <w:sz w:val="22"/>
          <w:szCs w:val="22"/>
          <w:lang w:val="en-US"/>
        </w:rPr>
        <w:t xml:space="preserve"> I attended but </w:t>
      </w:r>
      <w:proofErr w:type="gramStart"/>
      <w:r>
        <w:rPr>
          <w:color w:val="auto"/>
          <w:sz w:val="22"/>
          <w:szCs w:val="22"/>
          <w:lang w:val="en-US"/>
        </w:rPr>
        <w:t>is</w:t>
      </w:r>
      <w:proofErr w:type="gramEnd"/>
      <w:r>
        <w:rPr>
          <w:color w:val="auto"/>
          <w:sz w:val="22"/>
          <w:szCs w:val="22"/>
          <w:lang w:val="en-US"/>
        </w:rPr>
        <w:t xml:space="preserve"> reel at as more for </w:t>
      </w:r>
      <w:proofErr w:type="spellStart"/>
      <w:r>
        <w:rPr>
          <w:color w:val="auto"/>
          <w:sz w:val="22"/>
          <w:szCs w:val="22"/>
          <w:lang w:val="en-US"/>
        </w:rPr>
        <w:t>employes</w:t>
      </w:r>
      <w:proofErr w:type="spellEnd"/>
      <w:r>
        <w:rPr>
          <w:color w:val="auto"/>
          <w:sz w:val="22"/>
          <w:szCs w:val="22"/>
          <w:lang w:val="en-US"/>
        </w:rPr>
        <w:t xml:space="preserve"> and </w:t>
      </w:r>
      <w:proofErr w:type="spellStart"/>
      <w:r>
        <w:rPr>
          <w:color w:val="auto"/>
          <w:sz w:val="22"/>
          <w:szCs w:val="22"/>
          <w:lang w:val="en-US"/>
        </w:rPr>
        <w:t>authorites</w:t>
      </w:r>
      <w:proofErr w:type="spellEnd"/>
      <w:r>
        <w:rPr>
          <w:color w:val="auto"/>
          <w:sz w:val="22"/>
          <w:szCs w:val="22"/>
          <w:lang w:val="en-US"/>
        </w:rPr>
        <w:t xml:space="preserve">. </w:t>
      </w:r>
      <w:r w:rsidRPr="00821807">
        <w:rPr>
          <w:color w:val="auto"/>
          <w:sz w:val="22"/>
          <w:szCs w:val="22"/>
          <w:lang w:val="en-US"/>
        </w:rPr>
        <w:t xml:space="preserve">I did not find at much </w:t>
      </w:r>
      <w:proofErr w:type="spellStart"/>
      <w:r w:rsidRPr="00821807">
        <w:rPr>
          <w:color w:val="auto"/>
          <w:sz w:val="22"/>
          <w:szCs w:val="22"/>
          <w:lang w:val="en-US"/>
        </w:rPr>
        <w:t>aseful</w:t>
      </w:r>
      <w:proofErr w:type="spellEnd"/>
      <w:r w:rsidRPr="00821807">
        <w:rPr>
          <w:color w:val="auto"/>
          <w:sz w:val="22"/>
          <w:szCs w:val="22"/>
          <w:lang w:val="en-US"/>
        </w:rPr>
        <w:t xml:space="preserve"> as </w:t>
      </w:r>
      <w:proofErr w:type="spellStart"/>
      <w:r w:rsidRPr="00821807">
        <w:rPr>
          <w:color w:val="auto"/>
          <w:sz w:val="22"/>
          <w:szCs w:val="22"/>
          <w:lang w:val="en-US"/>
        </w:rPr>
        <w:t>and</w:t>
      </w:r>
      <w:proofErr w:type="spellEnd"/>
      <w:r w:rsidRPr="00821807">
        <w:rPr>
          <w:color w:val="auto"/>
          <w:sz w:val="22"/>
          <w:szCs w:val="22"/>
          <w:lang w:val="en-US"/>
        </w:rPr>
        <w:t xml:space="preserve"> operator.</w:t>
      </w:r>
      <w:r>
        <w:rPr>
          <w:color w:val="auto"/>
          <w:sz w:val="22"/>
          <w:szCs w:val="22"/>
          <w:lang w:val="en-US"/>
        </w:rPr>
        <w:t xml:space="preserve"> </w:t>
      </w:r>
      <w:r w:rsidRPr="00821807">
        <w:rPr>
          <w:color w:val="auto"/>
          <w:sz w:val="22"/>
          <w:szCs w:val="22"/>
          <w:lang w:val="en-US"/>
        </w:rPr>
        <w:t xml:space="preserve"> </w:t>
      </w:r>
    </w:p>
    <w:p w:rsidR="009A0143" w:rsidRPr="00D93709" w:rsidRDefault="009A0143" w:rsidP="009A0143">
      <w:pPr>
        <w:pStyle w:val="Default"/>
        <w:jc w:val="both"/>
        <w:rPr>
          <w:color w:val="auto"/>
          <w:sz w:val="22"/>
          <w:szCs w:val="22"/>
        </w:rPr>
      </w:pPr>
      <w:r w:rsidRPr="00D93709">
        <w:rPr>
          <w:color w:val="auto"/>
          <w:sz w:val="22"/>
          <w:szCs w:val="22"/>
        </w:rPr>
        <w:t xml:space="preserve">7. </w:t>
      </w:r>
      <w:r>
        <w:rPr>
          <w:color w:val="auto"/>
          <w:sz w:val="22"/>
          <w:szCs w:val="22"/>
        </w:rPr>
        <w:t xml:space="preserve">La presentación fue muy interesante, en algunas ocasiones no se alcanza a detallar la información presentada. Me gustaría conocer las publicaciones especializadas que ha elaborado o en las que ha participado la ANH. </w:t>
      </w:r>
    </w:p>
    <w:p w:rsidR="009A0143" w:rsidRPr="00D93709" w:rsidRDefault="009A0143" w:rsidP="009A0143">
      <w:pPr>
        <w:pStyle w:val="Default"/>
        <w:jc w:val="both"/>
        <w:rPr>
          <w:color w:val="auto"/>
          <w:sz w:val="22"/>
          <w:szCs w:val="22"/>
        </w:rPr>
      </w:pPr>
      <w:r w:rsidRPr="00D93709">
        <w:rPr>
          <w:color w:val="auto"/>
          <w:sz w:val="22"/>
          <w:szCs w:val="22"/>
        </w:rPr>
        <w:t>8. L</w:t>
      </w:r>
      <w:r>
        <w:rPr>
          <w:color w:val="auto"/>
          <w:sz w:val="22"/>
          <w:szCs w:val="22"/>
        </w:rPr>
        <w:t>a publicidad de ANH (</w:t>
      </w:r>
      <w:proofErr w:type="spellStart"/>
      <w:r>
        <w:rPr>
          <w:color w:val="auto"/>
          <w:sz w:val="22"/>
          <w:szCs w:val="22"/>
        </w:rPr>
        <w:t>ej</w:t>
      </w:r>
      <w:proofErr w:type="spellEnd"/>
      <w:r>
        <w:rPr>
          <w:color w:val="auto"/>
          <w:sz w:val="22"/>
          <w:szCs w:val="22"/>
        </w:rPr>
        <w:t xml:space="preserve">: pauta en El Tiempo) debe comunicar detalles más específicos para que sea más valiosa. </w:t>
      </w:r>
      <w:r w:rsidRPr="00D93709">
        <w:rPr>
          <w:color w:val="auto"/>
          <w:sz w:val="22"/>
          <w:szCs w:val="22"/>
        </w:rPr>
        <w:t xml:space="preserve"> </w:t>
      </w:r>
    </w:p>
    <w:p w:rsidR="009A0143" w:rsidRPr="00D93709" w:rsidRDefault="009A0143" w:rsidP="009A0143">
      <w:pPr>
        <w:pStyle w:val="Default"/>
        <w:jc w:val="both"/>
        <w:rPr>
          <w:color w:val="auto"/>
          <w:sz w:val="22"/>
          <w:szCs w:val="22"/>
        </w:rPr>
      </w:pPr>
      <w:r w:rsidRPr="00D93709">
        <w:rPr>
          <w:color w:val="auto"/>
          <w:sz w:val="22"/>
          <w:szCs w:val="22"/>
        </w:rPr>
        <w:t xml:space="preserve">9. </w:t>
      </w:r>
      <w:r>
        <w:rPr>
          <w:color w:val="auto"/>
          <w:sz w:val="22"/>
          <w:szCs w:val="22"/>
        </w:rPr>
        <w:t xml:space="preserve">Excelente, es esencial conocer los retos y logros, junto con las regalías y la situación contractual. Hay que determinar y dar solución, están dejando la producción sin agua y sin calidad de vías, sobre todo en Puerto Gaitán que ha sido denunciado. </w:t>
      </w:r>
      <w:r w:rsidRPr="00D93709">
        <w:rPr>
          <w:color w:val="auto"/>
          <w:sz w:val="22"/>
          <w:szCs w:val="22"/>
        </w:rPr>
        <w:t xml:space="preserve"> </w:t>
      </w:r>
    </w:p>
    <w:p w:rsidR="009A0143" w:rsidRPr="00D93709" w:rsidRDefault="009A0143" w:rsidP="009A0143">
      <w:pPr>
        <w:pStyle w:val="Default"/>
        <w:jc w:val="both"/>
        <w:rPr>
          <w:color w:val="auto"/>
          <w:sz w:val="22"/>
          <w:szCs w:val="22"/>
        </w:rPr>
      </w:pPr>
      <w:r w:rsidRPr="00D93709">
        <w:rPr>
          <w:color w:val="auto"/>
          <w:sz w:val="22"/>
          <w:szCs w:val="22"/>
        </w:rPr>
        <w:t xml:space="preserve">10. </w:t>
      </w:r>
      <w:r>
        <w:rPr>
          <w:color w:val="auto"/>
          <w:sz w:val="22"/>
          <w:szCs w:val="22"/>
        </w:rPr>
        <w:t>Excelente realizar Rendición de Cuentas 2013-2014 en estos temas, sobretodo su relación entre la comunidad y ambiente.</w:t>
      </w:r>
    </w:p>
    <w:p w:rsidR="009A0143" w:rsidRPr="00D93709" w:rsidRDefault="009A0143" w:rsidP="009A0143">
      <w:pPr>
        <w:pStyle w:val="Default"/>
        <w:jc w:val="both"/>
        <w:rPr>
          <w:color w:val="auto"/>
          <w:sz w:val="22"/>
          <w:szCs w:val="22"/>
        </w:rPr>
      </w:pPr>
      <w:r w:rsidRPr="00D93709">
        <w:rPr>
          <w:color w:val="auto"/>
          <w:sz w:val="22"/>
          <w:szCs w:val="22"/>
        </w:rPr>
        <w:t>11. E</w:t>
      </w:r>
      <w:r>
        <w:rPr>
          <w:color w:val="auto"/>
          <w:sz w:val="22"/>
          <w:szCs w:val="22"/>
        </w:rPr>
        <w:t xml:space="preserve">xigir el manejo ambiental de los proyectos en las zonas agua, no están cumpliendo con los compromisos sociales, de contratación, de mano de obra local para los proyectos. La contaminación que realizan las empresas contratistas o subcontratistas frente a no cumplimiento de los planes reales de manejo ambiental; realizar visitas a los campos pequeños de producción para establecer la realidad en las zonas afectadas por contaminación ambiental por los subcontratistas; exigir las guías, planes y políticas ambientales a los subcontratistas. </w:t>
      </w:r>
    </w:p>
    <w:p w:rsidR="009A0143" w:rsidRPr="00D93709" w:rsidRDefault="009A0143" w:rsidP="009A0143">
      <w:pPr>
        <w:pStyle w:val="Default"/>
        <w:jc w:val="both"/>
        <w:rPr>
          <w:color w:val="auto"/>
          <w:sz w:val="22"/>
          <w:szCs w:val="22"/>
        </w:rPr>
      </w:pPr>
      <w:r w:rsidRPr="00D93709">
        <w:rPr>
          <w:color w:val="auto"/>
          <w:sz w:val="22"/>
          <w:szCs w:val="22"/>
        </w:rPr>
        <w:t xml:space="preserve">12. </w:t>
      </w:r>
      <w:r>
        <w:rPr>
          <w:color w:val="auto"/>
          <w:sz w:val="22"/>
          <w:szCs w:val="22"/>
        </w:rPr>
        <w:t xml:space="preserve">Excelente evento. </w:t>
      </w:r>
      <w:r w:rsidRPr="00D93709">
        <w:rPr>
          <w:color w:val="auto"/>
          <w:sz w:val="22"/>
          <w:szCs w:val="22"/>
        </w:rPr>
        <w:t xml:space="preserve"> </w:t>
      </w:r>
    </w:p>
    <w:p w:rsidR="009A0143" w:rsidRPr="00D93709" w:rsidRDefault="009A0143" w:rsidP="009A0143">
      <w:pPr>
        <w:pStyle w:val="Default"/>
        <w:jc w:val="both"/>
        <w:rPr>
          <w:color w:val="auto"/>
          <w:sz w:val="22"/>
          <w:szCs w:val="22"/>
        </w:rPr>
      </w:pPr>
      <w:r w:rsidRPr="00D93709">
        <w:rPr>
          <w:color w:val="auto"/>
          <w:sz w:val="22"/>
          <w:szCs w:val="22"/>
        </w:rPr>
        <w:t xml:space="preserve">13. </w:t>
      </w:r>
      <w:r>
        <w:rPr>
          <w:color w:val="auto"/>
          <w:sz w:val="22"/>
          <w:szCs w:val="22"/>
        </w:rPr>
        <w:t>Muy completo el balance presentado.</w:t>
      </w:r>
    </w:p>
    <w:p w:rsidR="009A0143" w:rsidRPr="00D93709" w:rsidRDefault="009A0143" w:rsidP="009A0143">
      <w:pPr>
        <w:pStyle w:val="Default"/>
        <w:jc w:val="both"/>
        <w:rPr>
          <w:color w:val="auto"/>
          <w:sz w:val="22"/>
          <w:szCs w:val="22"/>
        </w:rPr>
      </w:pPr>
      <w:r w:rsidRPr="00D93709">
        <w:rPr>
          <w:color w:val="auto"/>
          <w:sz w:val="22"/>
          <w:szCs w:val="22"/>
        </w:rPr>
        <w:t xml:space="preserve">14. </w:t>
      </w:r>
      <w:r>
        <w:rPr>
          <w:color w:val="auto"/>
          <w:sz w:val="22"/>
          <w:szCs w:val="22"/>
        </w:rPr>
        <w:t xml:space="preserve">Deberían manejar material didáctico en inglés también, debido a la participación de varias multinacionales como la nuestra, para facilitar su comprensión y entendimiento.  </w:t>
      </w:r>
    </w:p>
    <w:p w:rsidR="009A0143" w:rsidRPr="00D93709" w:rsidRDefault="009A0143" w:rsidP="009A0143">
      <w:pPr>
        <w:pStyle w:val="Default"/>
        <w:jc w:val="both"/>
        <w:rPr>
          <w:color w:val="auto"/>
          <w:sz w:val="22"/>
          <w:szCs w:val="22"/>
        </w:rPr>
      </w:pPr>
      <w:r w:rsidRPr="00D93709">
        <w:rPr>
          <w:color w:val="auto"/>
          <w:sz w:val="22"/>
          <w:szCs w:val="22"/>
        </w:rPr>
        <w:t>15</w:t>
      </w:r>
      <w:r>
        <w:rPr>
          <w:color w:val="auto"/>
          <w:sz w:val="22"/>
          <w:szCs w:val="22"/>
        </w:rPr>
        <w:t xml:space="preserve">. Hay que aprovechar las condiciones de las redes para mejorar las relaciones con los </w:t>
      </w:r>
      <w:proofErr w:type="spellStart"/>
      <w:r>
        <w:rPr>
          <w:color w:val="auto"/>
          <w:sz w:val="22"/>
          <w:szCs w:val="22"/>
        </w:rPr>
        <w:t>stakeholders</w:t>
      </w:r>
      <w:proofErr w:type="spellEnd"/>
      <w:r>
        <w:rPr>
          <w:color w:val="auto"/>
          <w:sz w:val="22"/>
          <w:szCs w:val="22"/>
        </w:rPr>
        <w:t xml:space="preserve">. </w:t>
      </w:r>
      <w:r w:rsidRPr="00D93709">
        <w:rPr>
          <w:color w:val="auto"/>
          <w:sz w:val="22"/>
          <w:szCs w:val="22"/>
        </w:rPr>
        <w:t xml:space="preserve"> </w:t>
      </w:r>
    </w:p>
    <w:p w:rsidR="009A0143" w:rsidRPr="00D93709" w:rsidRDefault="009A0143" w:rsidP="009A0143">
      <w:pPr>
        <w:pStyle w:val="Default"/>
        <w:jc w:val="both"/>
        <w:rPr>
          <w:color w:val="auto"/>
          <w:sz w:val="22"/>
          <w:szCs w:val="22"/>
        </w:rPr>
      </w:pPr>
      <w:r w:rsidRPr="00D93709">
        <w:rPr>
          <w:color w:val="auto"/>
          <w:sz w:val="22"/>
          <w:szCs w:val="22"/>
        </w:rPr>
        <w:t xml:space="preserve">16. </w:t>
      </w:r>
      <w:r>
        <w:rPr>
          <w:color w:val="auto"/>
          <w:sz w:val="22"/>
          <w:szCs w:val="22"/>
        </w:rPr>
        <w:t xml:space="preserve">Tener mejor interacción con entidades de educación para involucrarlas en sus investigaciones. </w:t>
      </w:r>
    </w:p>
    <w:p w:rsidR="009A0143" w:rsidRDefault="009A0143" w:rsidP="009A0143">
      <w:pPr>
        <w:jc w:val="both"/>
      </w:pPr>
    </w:p>
    <w:p w:rsidR="009A0143" w:rsidRPr="009A0143" w:rsidRDefault="009A0143" w:rsidP="00025DBD">
      <w:pPr>
        <w:pStyle w:val="Default"/>
        <w:rPr>
          <w:color w:val="auto"/>
          <w:sz w:val="22"/>
          <w:szCs w:val="22"/>
          <w:lang w:val="es-ES"/>
        </w:rPr>
      </w:pPr>
    </w:p>
    <w:p w:rsidR="009A0143" w:rsidRDefault="009A0143" w:rsidP="00025DBD">
      <w:pPr>
        <w:pStyle w:val="Default"/>
        <w:rPr>
          <w:color w:val="auto"/>
          <w:sz w:val="22"/>
          <w:szCs w:val="22"/>
        </w:rPr>
      </w:pPr>
    </w:p>
    <w:p w:rsidR="009A0143" w:rsidRDefault="009A0143" w:rsidP="00025DBD">
      <w:pPr>
        <w:pStyle w:val="Default"/>
        <w:rPr>
          <w:color w:val="auto"/>
          <w:sz w:val="22"/>
          <w:szCs w:val="22"/>
        </w:rPr>
      </w:pPr>
    </w:p>
    <w:p w:rsidR="009A0143" w:rsidRDefault="009A0143" w:rsidP="00025DBD">
      <w:pPr>
        <w:pStyle w:val="Default"/>
        <w:rPr>
          <w:color w:val="auto"/>
          <w:sz w:val="22"/>
          <w:szCs w:val="22"/>
        </w:rPr>
      </w:pPr>
    </w:p>
    <w:p w:rsidR="009A0143" w:rsidRDefault="009A0143" w:rsidP="00025DBD">
      <w:pPr>
        <w:pStyle w:val="Default"/>
        <w:rPr>
          <w:color w:val="auto"/>
          <w:sz w:val="22"/>
          <w:szCs w:val="22"/>
        </w:rPr>
      </w:pPr>
    </w:p>
    <w:p w:rsidR="009A0143" w:rsidRDefault="009A0143" w:rsidP="00025DBD">
      <w:pPr>
        <w:pStyle w:val="Default"/>
        <w:rPr>
          <w:color w:val="auto"/>
          <w:sz w:val="22"/>
          <w:szCs w:val="22"/>
        </w:rPr>
      </w:pPr>
    </w:p>
    <w:p w:rsidR="00D14958" w:rsidRPr="00D93709" w:rsidRDefault="002C4742" w:rsidP="00D14958">
      <w:pPr>
        <w:rPr>
          <w:rFonts w:ascii="Arial" w:eastAsiaTheme="minorHAnsi" w:hAnsi="Arial" w:cs="Arial"/>
          <w:b/>
          <w:sz w:val="22"/>
          <w:szCs w:val="22"/>
          <w:lang w:val="es-CO" w:eastAsia="en-US"/>
        </w:rPr>
      </w:pPr>
      <w:r w:rsidRPr="00D93709">
        <w:rPr>
          <w:rFonts w:ascii="Arial" w:eastAsiaTheme="minorHAnsi" w:hAnsi="Arial" w:cs="Arial"/>
          <w:b/>
          <w:sz w:val="22"/>
          <w:szCs w:val="22"/>
          <w:lang w:val="es-CO" w:eastAsia="en-US"/>
        </w:rPr>
        <w:t>IV</w:t>
      </w:r>
      <w:r w:rsidR="00D14958" w:rsidRPr="00D93709">
        <w:rPr>
          <w:rFonts w:ascii="Arial" w:eastAsiaTheme="minorHAnsi" w:hAnsi="Arial" w:cs="Arial"/>
          <w:b/>
          <w:sz w:val="22"/>
          <w:szCs w:val="22"/>
          <w:lang w:val="es-CO" w:eastAsia="en-US"/>
        </w:rPr>
        <w:t>. MEMORIAS DEL EVENTO</w:t>
      </w:r>
    </w:p>
    <w:p w:rsidR="00D14958" w:rsidRPr="00D93709" w:rsidRDefault="00D14958" w:rsidP="00D14958">
      <w:pPr>
        <w:jc w:val="center"/>
        <w:rPr>
          <w:rFonts w:ascii="Arial" w:eastAsiaTheme="minorHAnsi" w:hAnsi="Arial" w:cs="Arial"/>
          <w:b/>
          <w:sz w:val="22"/>
          <w:szCs w:val="22"/>
          <w:lang w:val="es-CO" w:eastAsia="en-US"/>
        </w:rPr>
      </w:pPr>
    </w:p>
    <w:p w:rsidR="00431E89" w:rsidRPr="00D93709" w:rsidRDefault="00431E89" w:rsidP="00431E89">
      <w:pPr>
        <w:rPr>
          <w:rFonts w:ascii="Arial" w:eastAsiaTheme="minorHAnsi" w:hAnsi="Arial" w:cs="Arial"/>
          <w:b/>
          <w:i/>
          <w:sz w:val="22"/>
          <w:szCs w:val="22"/>
          <w:lang w:val="es-CO" w:eastAsia="en-US"/>
        </w:rPr>
      </w:pPr>
    </w:p>
    <w:p w:rsidR="00431E89" w:rsidRDefault="00431E89" w:rsidP="00431E89">
      <w:pPr>
        <w:rPr>
          <w:rFonts w:ascii="Arial" w:eastAsiaTheme="minorHAnsi" w:hAnsi="Arial" w:cs="Arial"/>
          <w:b/>
          <w:i/>
          <w:sz w:val="22"/>
          <w:szCs w:val="22"/>
          <w:lang w:val="es-CO" w:eastAsia="en-US"/>
        </w:rPr>
      </w:pPr>
      <w:r w:rsidRPr="00D93709">
        <w:rPr>
          <w:rFonts w:ascii="Arial" w:eastAsiaTheme="minorHAnsi" w:hAnsi="Arial" w:cs="Arial"/>
          <w:b/>
          <w:i/>
          <w:sz w:val="22"/>
          <w:szCs w:val="22"/>
          <w:lang w:val="es-CO" w:eastAsia="en-US"/>
        </w:rPr>
        <w:t xml:space="preserve">Transmisión en directo por </w:t>
      </w:r>
      <w:r w:rsidR="00320DD3" w:rsidRPr="00D93709">
        <w:rPr>
          <w:rFonts w:ascii="Arial" w:eastAsiaTheme="minorHAnsi" w:hAnsi="Arial" w:cs="Arial"/>
          <w:b/>
          <w:i/>
          <w:sz w:val="22"/>
          <w:szCs w:val="22"/>
          <w:lang w:val="es-CO" w:eastAsia="en-US"/>
        </w:rPr>
        <w:t xml:space="preserve">la página </w:t>
      </w:r>
      <w:hyperlink r:id="rId88" w:history="1">
        <w:r w:rsidR="00320DD3" w:rsidRPr="00D93709">
          <w:rPr>
            <w:rStyle w:val="Hipervnculo"/>
            <w:rFonts w:ascii="Arial" w:eastAsiaTheme="minorHAnsi" w:hAnsi="Arial" w:cs="Arial"/>
            <w:b/>
            <w:i/>
            <w:sz w:val="22"/>
            <w:szCs w:val="22"/>
            <w:lang w:val="es-CO" w:eastAsia="en-US"/>
          </w:rPr>
          <w:t>www.anh.gov.co</w:t>
        </w:r>
      </w:hyperlink>
      <w:r w:rsidR="00320DD3" w:rsidRPr="00D93709">
        <w:rPr>
          <w:rFonts w:ascii="Arial" w:eastAsiaTheme="minorHAnsi" w:hAnsi="Arial" w:cs="Arial"/>
          <w:b/>
          <w:i/>
          <w:sz w:val="22"/>
          <w:szCs w:val="22"/>
          <w:lang w:val="es-CO" w:eastAsia="en-US"/>
        </w:rPr>
        <w:t xml:space="preserve"> con un registro de </w:t>
      </w:r>
      <w:r w:rsidR="00C5535D">
        <w:rPr>
          <w:rFonts w:ascii="Arial" w:eastAsiaTheme="minorHAnsi" w:hAnsi="Arial" w:cs="Arial"/>
          <w:b/>
          <w:i/>
          <w:sz w:val="22"/>
          <w:szCs w:val="22"/>
          <w:lang w:val="es-CO" w:eastAsia="en-US"/>
        </w:rPr>
        <w:t>60</w:t>
      </w:r>
      <w:r w:rsidR="00320DD3" w:rsidRPr="00D93709">
        <w:rPr>
          <w:rFonts w:ascii="Arial" w:eastAsiaTheme="minorHAnsi" w:hAnsi="Arial" w:cs="Arial"/>
          <w:b/>
          <w:i/>
          <w:sz w:val="22"/>
          <w:szCs w:val="22"/>
          <w:lang w:val="es-CO" w:eastAsia="en-US"/>
        </w:rPr>
        <w:t xml:space="preserve"> visitas. </w:t>
      </w:r>
    </w:p>
    <w:p w:rsidR="00602D5D" w:rsidRPr="00D93709" w:rsidRDefault="00602D5D" w:rsidP="00431E89">
      <w:pPr>
        <w:rPr>
          <w:rFonts w:ascii="Arial" w:eastAsiaTheme="minorHAnsi" w:hAnsi="Arial" w:cs="Arial"/>
          <w:b/>
          <w:sz w:val="22"/>
          <w:szCs w:val="22"/>
          <w:lang w:val="es-CO" w:eastAsia="en-US"/>
        </w:rPr>
      </w:pPr>
      <w:r>
        <w:rPr>
          <w:rFonts w:ascii="Arial" w:eastAsiaTheme="minorHAnsi" w:hAnsi="Arial" w:cs="Arial"/>
          <w:b/>
          <w:i/>
          <w:sz w:val="22"/>
          <w:szCs w:val="22"/>
          <w:lang w:val="es-CO" w:eastAsia="en-US"/>
        </w:rPr>
        <w:t>Se publicó en el sitio web y en el boletín interno.</w:t>
      </w:r>
    </w:p>
    <w:p w:rsidR="00431E89" w:rsidRPr="00D93709" w:rsidRDefault="00431E89" w:rsidP="00D14958">
      <w:pPr>
        <w:jc w:val="center"/>
        <w:rPr>
          <w:rFonts w:ascii="Arial" w:eastAsiaTheme="minorHAnsi" w:hAnsi="Arial" w:cs="Arial"/>
          <w:b/>
          <w:sz w:val="22"/>
          <w:szCs w:val="22"/>
          <w:lang w:val="es-CO" w:eastAsia="en-US"/>
        </w:rPr>
      </w:pPr>
    </w:p>
    <w:p w:rsidR="00431E89" w:rsidRPr="00D93709" w:rsidRDefault="00431E89" w:rsidP="00D14958">
      <w:pPr>
        <w:jc w:val="center"/>
        <w:rPr>
          <w:rFonts w:ascii="Arial" w:eastAsiaTheme="minorHAnsi" w:hAnsi="Arial" w:cs="Arial"/>
          <w:b/>
          <w:sz w:val="22"/>
          <w:szCs w:val="22"/>
          <w:lang w:val="es-CO" w:eastAsia="en-US"/>
        </w:rPr>
      </w:pPr>
    </w:p>
    <w:p w:rsidR="00431E89" w:rsidRPr="00D93709" w:rsidRDefault="002C4742" w:rsidP="002C4742">
      <w:pPr>
        <w:jc w:val="both"/>
        <w:rPr>
          <w:rFonts w:ascii="Arial" w:eastAsiaTheme="minorHAnsi" w:hAnsi="Arial" w:cs="Arial"/>
          <w:b/>
          <w:sz w:val="22"/>
          <w:szCs w:val="22"/>
          <w:lang w:val="es-CO" w:eastAsia="en-US"/>
        </w:rPr>
      </w:pPr>
      <w:r w:rsidRPr="00D93709">
        <w:rPr>
          <w:rFonts w:ascii="Arial" w:eastAsiaTheme="minorHAnsi" w:hAnsi="Arial" w:cs="Arial"/>
          <w:b/>
          <w:sz w:val="22"/>
          <w:szCs w:val="22"/>
          <w:lang w:val="es-CO" w:eastAsia="en-US"/>
        </w:rPr>
        <w:t>Se encuentra a disposición para consulta de los ciudadanos la realización de la Audiencia de Rendición de Cuentas 201</w:t>
      </w:r>
      <w:r w:rsidR="00602D5D">
        <w:rPr>
          <w:rFonts w:ascii="Arial" w:eastAsiaTheme="minorHAnsi" w:hAnsi="Arial" w:cs="Arial"/>
          <w:b/>
          <w:sz w:val="22"/>
          <w:szCs w:val="22"/>
          <w:lang w:val="es-CO" w:eastAsia="en-US"/>
        </w:rPr>
        <w:t xml:space="preserve">4 a través del canal de </w:t>
      </w:r>
      <w:proofErr w:type="spellStart"/>
      <w:r w:rsidR="00602D5D">
        <w:rPr>
          <w:rFonts w:ascii="Arial" w:eastAsiaTheme="minorHAnsi" w:hAnsi="Arial" w:cs="Arial"/>
          <w:b/>
          <w:sz w:val="22"/>
          <w:szCs w:val="22"/>
          <w:lang w:val="es-CO" w:eastAsia="en-US"/>
        </w:rPr>
        <w:t>youtube</w:t>
      </w:r>
      <w:proofErr w:type="spellEnd"/>
      <w:r w:rsidRPr="00D93709">
        <w:rPr>
          <w:rFonts w:ascii="Arial" w:eastAsiaTheme="minorHAnsi" w:hAnsi="Arial" w:cs="Arial"/>
          <w:b/>
          <w:sz w:val="22"/>
          <w:szCs w:val="22"/>
          <w:lang w:val="es-CO" w:eastAsia="en-US"/>
        </w:rPr>
        <w:t xml:space="preserve">. </w:t>
      </w:r>
    </w:p>
    <w:p w:rsidR="00431E89" w:rsidRPr="00D93709" w:rsidRDefault="00431E89" w:rsidP="00D14958">
      <w:pPr>
        <w:jc w:val="center"/>
        <w:rPr>
          <w:rFonts w:ascii="Arial" w:eastAsiaTheme="minorHAnsi" w:hAnsi="Arial" w:cs="Arial"/>
          <w:b/>
          <w:sz w:val="22"/>
          <w:szCs w:val="22"/>
          <w:lang w:val="es-CO" w:eastAsia="en-US"/>
        </w:rPr>
      </w:pPr>
    </w:p>
    <w:p w:rsidR="00D14958" w:rsidRPr="00D93709" w:rsidRDefault="00D14958" w:rsidP="00D14958">
      <w:pPr>
        <w:jc w:val="center"/>
        <w:rPr>
          <w:rFonts w:ascii="Arial" w:hAnsi="Arial" w:cs="Arial"/>
          <w:b/>
          <w:sz w:val="22"/>
          <w:szCs w:val="22"/>
          <w:lang w:val="es-CO"/>
        </w:rPr>
      </w:pPr>
    </w:p>
    <w:p w:rsidR="00344244" w:rsidRDefault="00344244" w:rsidP="00025DBD">
      <w:pPr>
        <w:rPr>
          <w:rFonts w:ascii="Arial" w:hAnsi="Arial" w:cs="Arial"/>
          <w:b/>
          <w:sz w:val="22"/>
          <w:szCs w:val="22"/>
        </w:rPr>
      </w:pPr>
    </w:p>
    <w:p w:rsidR="00602D5D" w:rsidRPr="00D93709" w:rsidRDefault="00602D5D" w:rsidP="00025DBD">
      <w:pPr>
        <w:rPr>
          <w:rFonts w:ascii="Arial" w:hAnsi="Arial" w:cs="Arial"/>
          <w:sz w:val="22"/>
          <w:szCs w:val="22"/>
        </w:rPr>
      </w:pPr>
      <w:bookmarkStart w:id="0" w:name="_GoBack"/>
      <w:bookmarkEnd w:id="0"/>
    </w:p>
    <w:p w:rsidR="00344244" w:rsidRPr="00D93709" w:rsidRDefault="00344244" w:rsidP="00025DBD">
      <w:pPr>
        <w:rPr>
          <w:rFonts w:ascii="Arial" w:hAnsi="Arial" w:cs="Arial"/>
          <w:sz w:val="22"/>
          <w:szCs w:val="22"/>
        </w:rPr>
      </w:pPr>
    </w:p>
    <w:p w:rsidR="00344244" w:rsidRPr="00D93709" w:rsidRDefault="00344244" w:rsidP="00025DBD">
      <w:pPr>
        <w:rPr>
          <w:rFonts w:ascii="Arial" w:hAnsi="Arial" w:cs="Arial"/>
          <w:sz w:val="22"/>
          <w:szCs w:val="22"/>
        </w:rPr>
      </w:pPr>
    </w:p>
    <w:p w:rsidR="00320DD3" w:rsidRPr="00D93709" w:rsidRDefault="00320DD3" w:rsidP="00025DBD">
      <w:pPr>
        <w:rPr>
          <w:rFonts w:ascii="Arial" w:hAnsi="Arial" w:cs="Arial"/>
          <w:sz w:val="22"/>
          <w:szCs w:val="22"/>
        </w:rPr>
      </w:pPr>
    </w:p>
    <w:p w:rsidR="00320DD3" w:rsidRPr="00D93709" w:rsidRDefault="00320DD3" w:rsidP="00025DBD">
      <w:pPr>
        <w:rPr>
          <w:rFonts w:ascii="Arial" w:hAnsi="Arial" w:cs="Arial"/>
          <w:sz w:val="22"/>
          <w:szCs w:val="22"/>
        </w:rPr>
      </w:pPr>
    </w:p>
    <w:p w:rsidR="00320DD3" w:rsidRPr="00D93709" w:rsidRDefault="00320DD3" w:rsidP="00025DBD">
      <w:pPr>
        <w:rPr>
          <w:rFonts w:ascii="Arial" w:hAnsi="Arial" w:cs="Arial"/>
          <w:sz w:val="22"/>
          <w:szCs w:val="22"/>
        </w:rPr>
      </w:pPr>
    </w:p>
    <w:p w:rsidR="00320DD3" w:rsidRPr="00D93709" w:rsidRDefault="00320DD3" w:rsidP="00025DBD">
      <w:pPr>
        <w:rPr>
          <w:rFonts w:ascii="Arial" w:hAnsi="Arial" w:cs="Arial"/>
          <w:sz w:val="22"/>
          <w:szCs w:val="22"/>
        </w:rPr>
      </w:pPr>
    </w:p>
    <w:p w:rsidR="00320DD3" w:rsidRPr="00D93709" w:rsidRDefault="00320DD3" w:rsidP="00DA6689">
      <w:pPr>
        <w:jc w:val="center"/>
        <w:rPr>
          <w:rFonts w:ascii="Arial" w:hAnsi="Arial" w:cs="Arial"/>
          <w:sz w:val="22"/>
          <w:szCs w:val="22"/>
        </w:rPr>
      </w:pPr>
    </w:p>
    <w:p w:rsidR="00320DD3" w:rsidRPr="00D93709" w:rsidRDefault="00320DD3" w:rsidP="00DF7050">
      <w:pPr>
        <w:jc w:val="center"/>
        <w:rPr>
          <w:rFonts w:ascii="Arial" w:hAnsi="Arial" w:cs="Arial"/>
          <w:sz w:val="22"/>
          <w:szCs w:val="22"/>
        </w:rPr>
      </w:pPr>
    </w:p>
    <w:p w:rsidR="00DF7050" w:rsidRPr="00D93709" w:rsidRDefault="00DF7050" w:rsidP="00025DBD">
      <w:pPr>
        <w:rPr>
          <w:rFonts w:ascii="Arial" w:hAnsi="Arial" w:cs="Arial"/>
          <w:sz w:val="22"/>
          <w:szCs w:val="22"/>
        </w:rPr>
      </w:pPr>
    </w:p>
    <w:p w:rsidR="00DF7050" w:rsidRPr="00D93709" w:rsidRDefault="00DF7050" w:rsidP="00025DBD">
      <w:pPr>
        <w:rPr>
          <w:rFonts w:ascii="Arial" w:hAnsi="Arial" w:cs="Arial"/>
          <w:sz w:val="22"/>
          <w:szCs w:val="22"/>
        </w:rPr>
      </w:pPr>
    </w:p>
    <w:p w:rsidR="00DF7050" w:rsidRPr="00D93709" w:rsidRDefault="00DF7050" w:rsidP="00DF7050">
      <w:pPr>
        <w:jc w:val="center"/>
        <w:rPr>
          <w:rFonts w:ascii="Arial" w:hAnsi="Arial" w:cs="Arial"/>
          <w:sz w:val="22"/>
          <w:szCs w:val="22"/>
        </w:rPr>
      </w:pPr>
    </w:p>
    <w:p w:rsidR="00DF7050" w:rsidRPr="00D93709" w:rsidRDefault="00DF7050" w:rsidP="00DF7050">
      <w:pPr>
        <w:jc w:val="center"/>
        <w:rPr>
          <w:rFonts w:ascii="Arial" w:hAnsi="Arial" w:cs="Arial"/>
          <w:sz w:val="22"/>
          <w:szCs w:val="22"/>
        </w:rPr>
      </w:pPr>
    </w:p>
    <w:p w:rsidR="00DF7050" w:rsidRPr="00D93709" w:rsidRDefault="00DF7050" w:rsidP="00DF7050">
      <w:pPr>
        <w:jc w:val="center"/>
        <w:rPr>
          <w:rFonts w:ascii="Arial" w:hAnsi="Arial" w:cs="Arial"/>
          <w:sz w:val="22"/>
          <w:szCs w:val="22"/>
        </w:rPr>
      </w:pPr>
    </w:p>
    <w:p w:rsidR="00DF7050" w:rsidRPr="00D93709" w:rsidRDefault="00DF7050" w:rsidP="00DF7050">
      <w:pPr>
        <w:jc w:val="center"/>
        <w:rPr>
          <w:rFonts w:ascii="Arial" w:hAnsi="Arial" w:cs="Arial"/>
          <w:sz w:val="22"/>
          <w:szCs w:val="22"/>
        </w:rPr>
      </w:pPr>
    </w:p>
    <w:p w:rsidR="00DF7050" w:rsidRPr="00D93709" w:rsidRDefault="00DF7050" w:rsidP="00DF7050">
      <w:pPr>
        <w:jc w:val="center"/>
        <w:rPr>
          <w:rFonts w:ascii="Arial" w:hAnsi="Arial" w:cs="Arial"/>
          <w:sz w:val="22"/>
          <w:szCs w:val="22"/>
        </w:rPr>
      </w:pPr>
    </w:p>
    <w:p w:rsidR="00DF7050" w:rsidRPr="00D93709" w:rsidRDefault="00DF7050" w:rsidP="00DF7050">
      <w:pPr>
        <w:jc w:val="center"/>
        <w:rPr>
          <w:rFonts w:ascii="Arial" w:hAnsi="Arial" w:cs="Arial"/>
          <w:sz w:val="22"/>
          <w:szCs w:val="22"/>
        </w:rPr>
      </w:pPr>
    </w:p>
    <w:p w:rsidR="00DF7050" w:rsidRPr="00D93709" w:rsidRDefault="00DF7050" w:rsidP="00DF7050">
      <w:pPr>
        <w:jc w:val="center"/>
        <w:rPr>
          <w:rFonts w:ascii="Arial" w:hAnsi="Arial" w:cs="Arial"/>
          <w:sz w:val="22"/>
          <w:szCs w:val="22"/>
        </w:rPr>
      </w:pPr>
    </w:p>
    <w:sectPr w:rsidR="00DF7050" w:rsidRPr="00D93709" w:rsidSect="004010FE">
      <w:headerReference w:type="default" r:id="rId89"/>
      <w:pgSz w:w="12240" w:h="15840"/>
      <w:pgMar w:top="1417" w:right="1701" w:bottom="1417"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27840" w:rsidRDefault="00427840" w:rsidP="003B1AE3">
      <w:r>
        <w:separator/>
      </w:r>
    </w:p>
  </w:endnote>
  <w:endnote w:type="continuationSeparator" w:id="0">
    <w:p w:rsidR="00427840" w:rsidRDefault="00427840" w:rsidP="003B1AE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27840" w:rsidRDefault="00427840" w:rsidP="003B1AE3">
      <w:r>
        <w:separator/>
      </w:r>
    </w:p>
  </w:footnote>
  <w:footnote w:type="continuationSeparator" w:id="0">
    <w:p w:rsidR="00427840" w:rsidRDefault="00427840" w:rsidP="003B1AE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7840" w:rsidRDefault="002659ED" w:rsidP="00BB5D9E">
    <w:pPr>
      <w:pStyle w:val="Encabezado"/>
      <w:jc w:val="right"/>
    </w:pPr>
    <w:r>
      <w:rPr>
        <w:noProof/>
        <w:lang w:val="es-CO" w:eastAsia="es-CO"/>
      </w:rPr>
      <w:drawing>
        <wp:inline distT="0" distB="0" distL="0" distR="0">
          <wp:extent cx="3638550" cy="8953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3638550" cy="895350"/>
                  </a:xfrm>
                  <a:prstGeom prst="rect">
                    <a:avLst/>
                  </a:prstGeom>
                </pic:spPr>
              </pic:pic>
            </a:graphicData>
          </a:graphic>
        </wp:inline>
      </w:drawing>
    </w:r>
  </w:p>
  <w:p w:rsidR="00427840" w:rsidRDefault="00427840">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A61FB"/>
    <w:multiLevelType w:val="hybridMultilevel"/>
    <w:tmpl w:val="16CCD66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06692A5E"/>
    <w:multiLevelType w:val="hybridMultilevel"/>
    <w:tmpl w:val="3776F0A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0BC124D2"/>
    <w:multiLevelType w:val="hybridMultilevel"/>
    <w:tmpl w:val="95986D70"/>
    <w:lvl w:ilvl="0" w:tplc="240A0001">
      <w:start w:val="1"/>
      <w:numFmt w:val="bullet"/>
      <w:lvlText w:val=""/>
      <w:lvlJc w:val="left"/>
      <w:pPr>
        <w:ind w:left="720" w:hanging="360"/>
      </w:pPr>
      <w:rPr>
        <w:rFonts w:ascii="Symbol" w:hAnsi="Symbol" w:hint="default"/>
      </w:rPr>
    </w:lvl>
    <w:lvl w:ilvl="1" w:tplc="240A0003">
      <w:start w:val="1"/>
      <w:numFmt w:val="decimal"/>
      <w:lvlText w:val="%2."/>
      <w:lvlJc w:val="left"/>
      <w:pPr>
        <w:tabs>
          <w:tab w:val="num" w:pos="1440"/>
        </w:tabs>
        <w:ind w:left="1440" w:hanging="360"/>
      </w:pPr>
    </w:lvl>
    <w:lvl w:ilvl="2" w:tplc="240A0005">
      <w:start w:val="1"/>
      <w:numFmt w:val="decimal"/>
      <w:lvlText w:val="%3."/>
      <w:lvlJc w:val="left"/>
      <w:pPr>
        <w:tabs>
          <w:tab w:val="num" w:pos="2160"/>
        </w:tabs>
        <w:ind w:left="2160" w:hanging="360"/>
      </w:pPr>
    </w:lvl>
    <w:lvl w:ilvl="3" w:tplc="240A0001">
      <w:start w:val="1"/>
      <w:numFmt w:val="decimal"/>
      <w:lvlText w:val="%4."/>
      <w:lvlJc w:val="left"/>
      <w:pPr>
        <w:tabs>
          <w:tab w:val="num" w:pos="2880"/>
        </w:tabs>
        <w:ind w:left="2880" w:hanging="360"/>
      </w:pPr>
    </w:lvl>
    <w:lvl w:ilvl="4" w:tplc="240A0003">
      <w:start w:val="1"/>
      <w:numFmt w:val="decimal"/>
      <w:lvlText w:val="%5."/>
      <w:lvlJc w:val="left"/>
      <w:pPr>
        <w:tabs>
          <w:tab w:val="num" w:pos="3600"/>
        </w:tabs>
        <w:ind w:left="3600" w:hanging="360"/>
      </w:pPr>
    </w:lvl>
    <w:lvl w:ilvl="5" w:tplc="240A0005">
      <w:start w:val="1"/>
      <w:numFmt w:val="decimal"/>
      <w:lvlText w:val="%6."/>
      <w:lvlJc w:val="left"/>
      <w:pPr>
        <w:tabs>
          <w:tab w:val="num" w:pos="4320"/>
        </w:tabs>
        <w:ind w:left="4320" w:hanging="360"/>
      </w:pPr>
    </w:lvl>
    <w:lvl w:ilvl="6" w:tplc="240A0001">
      <w:start w:val="1"/>
      <w:numFmt w:val="decimal"/>
      <w:lvlText w:val="%7."/>
      <w:lvlJc w:val="left"/>
      <w:pPr>
        <w:tabs>
          <w:tab w:val="num" w:pos="5040"/>
        </w:tabs>
        <w:ind w:left="5040" w:hanging="360"/>
      </w:pPr>
    </w:lvl>
    <w:lvl w:ilvl="7" w:tplc="240A0003">
      <w:start w:val="1"/>
      <w:numFmt w:val="decimal"/>
      <w:lvlText w:val="%8."/>
      <w:lvlJc w:val="left"/>
      <w:pPr>
        <w:tabs>
          <w:tab w:val="num" w:pos="5760"/>
        </w:tabs>
        <w:ind w:left="5760" w:hanging="360"/>
      </w:pPr>
    </w:lvl>
    <w:lvl w:ilvl="8" w:tplc="240A0005">
      <w:start w:val="1"/>
      <w:numFmt w:val="decimal"/>
      <w:lvlText w:val="%9."/>
      <w:lvlJc w:val="left"/>
      <w:pPr>
        <w:tabs>
          <w:tab w:val="num" w:pos="6480"/>
        </w:tabs>
        <w:ind w:left="6480" w:hanging="360"/>
      </w:pPr>
    </w:lvl>
  </w:abstractNum>
  <w:abstractNum w:abstractNumId="3">
    <w:nsid w:val="0FB25659"/>
    <w:multiLevelType w:val="hybridMultilevel"/>
    <w:tmpl w:val="221E5608"/>
    <w:lvl w:ilvl="0" w:tplc="ECA405F2">
      <w:start w:val="1"/>
      <w:numFmt w:val="decimal"/>
      <w:lvlText w:val="%1."/>
      <w:lvlJc w:val="left"/>
      <w:pPr>
        <w:ind w:left="360" w:hanging="360"/>
      </w:pPr>
      <w:rPr>
        <w:b/>
      </w:rPr>
    </w:lvl>
    <w:lvl w:ilvl="1" w:tplc="240A0019">
      <w:start w:val="1"/>
      <w:numFmt w:val="decimal"/>
      <w:lvlText w:val="%2."/>
      <w:lvlJc w:val="left"/>
      <w:pPr>
        <w:tabs>
          <w:tab w:val="num" w:pos="1440"/>
        </w:tabs>
        <w:ind w:left="1440" w:hanging="360"/>
      </w:pPr>
    </w:lvl>
    <w:lvl w:ilvl="2" w:tplc="240A001B">
      <w:start w:val="1"/>
      <w:numFmt w:val="decimal"/>
      <w:lvlText w:val="%3."/>
      <w:lvlJc w:val="left"/>
      <w:pPr>
        <w:tabs>
          <w:tab w:val="num" w:pos="2160"/>
        </w:tabs>
        <w:ind w:left="2160" w:hanging="360"/>
      </w:pPr>
    </w:lvl>
    <w:lvl w:ilvl="3" w:tplc="240A000F">
      <w:start w:val="1"/>
      <w:numFmt w:val="decimal"/>
      <w:lvlText w:val="%4."/>
      <w:lvlJc w:val="left"/>
      <w:pPr>
        <w:tabs>
          <w:tab w:val="num" w:pos="2880"/>
        </w:tabs>
        <w:ind w:left="2880" w:hanging="360"/>
      </w:pPr>
    </w:lvl>
    <w:lvl w:ilvl="4" w:tplc="240A0019">
      <w:start w:val="1"/>
      <w:numFmt w:val="decimal"/>
      <w:lvlText w:val="%5."/>
      <w:lvlJc w:val="left"/>
      <w:pPr>
        <w:tabs>
          <w:tab w:val="num" w:pos="3600"/>
        </w:tabs>
        <w:ind w:left="3600" w:hanging="360"/>
      </w:pPr>
    </w:lvl>
    <w:lvl w:ilvl="5" w:tplc="240A001B">
      <w:start w:val="1"/>
      <w:numFmt w:val="decimal"/>
      <w:lvlText w:val="%6."/>
      <w:lvlJc w:val="left"/>
      <w:pPr>
        <w:tabs>
          <w:tab w:val="num" w:pos="4320"/>
        </w:tabs>
        <w:ind w:left="4320" w:hanging="360"/>
      </w:pPr>
    </w:lvl>
    <w:lvl w:ilvl="6" w:tplc="240A000F">
      <w:start w:val="1"/>
      <w:numFmt w:val="decimal"/>
      <w:lvlText w:val="%7."/>
      <w:lvlJc w:val="left"/>
      <w:pPr>
        <w:tabs>
          <w:tab w:val="num" w:pos="5040"/>
        </w:tabs>
        <w:ind w:left="5040" w:hanging="360"/>
      </w:pPr>
    </w:lvl>
    <w:lvl w:ilvl="7" w:tplc="240A0019">
      <w:start w:val="1"/>
      <w:numFmt w:val="decimal"/>
      <w:lvlText w:val="%8."/>
      <w:lvlJc w:val="left"/>
      <w:pPr>
        <w:tabs>
          <w:tab w:val="num" w:pos="5760"/>
        </w:tabs>
        <w:ind w:left="5760" w:hanging="360"/>
      </w:pPr>
    </w:lvl>
    <w:lvl w:ilvl="8" w:tplc="240A001B">
      <w:start w:val="1"/>
      <w:numFmt w:val="decimal"/>
      <w:lvlText w:val="%9."/>
      <w:lvlJc w:val="left"/>
      <w:pPr>
        <w:tabs>
          <w:tab w:val="num" w:pos="6480"/>
        </w:tabs>
        <w:ind w:left="6480" w:hanging="360"/>
      </w:pPr>
    </w:lvl>
  </w:abstractNum>
  <w:abstractNum w:abstractNumId="4">
    <w:nsid w:val="12B02B0E"/>
    <w:multiLevelType w:val="hybridMultilevel"/>
    <w:tmpl w:val="19320F3C"/>
    <w:lvl w:ilvl="0" w:tplc="240A000F">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19051499"/>
    <w:multiLevelType w:val="hybridMultilevel"/>
    <w:tmpl w:val="2EC0D0E0"/>
    <w:lvl w:ilvl="0" w:tplc="B5CCC468">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1CA10B61"/>
    <w:multiLevelType w:val="hybridMultilevel"/>
    <w:tmpl w:val="5B30AF1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1CF763BD"/>
    <w:multiLevelType w:val="hybridMultilevel"/>
    <w:tmpl w:val="0BD8D582"/>
    <w:lvl w:ilvl="0" w:tplc="E33C056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1D335C8A"/>
    <w:multiLevelType w:val="hybridMultilevel"/>
    <w:tmpl w:val="E85CB62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1D9C109C"/>
    <w:multiLevelType w:val="hybridMultilevel"/>
    <w:tmpl w:val="B11AB1F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1ED34A83"/>
    <w:multiLevelType w:val="hybridMultilevel"/>
    <w:tmpl w:val="5D40C7E6"/>
    <w:lvl w:ilvl="0" w:tplc="B5CCC468">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1F6C22B5"/>
    <w:multiLevelType w:val="hybridMultilevel"/>
    <w:tmpl w:val="A470EDD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nsid w:val="20BC779F"/>
    <w:multiLevelType w:val="hybridMultilevel"/>
    <w:tmpl w:val="DA081532"/>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253A61EC"/>
    <w:multiLevelType w:val="hybridMultilevel"/>
    <w:tmpl w:val="D57ECCE6"/>
    <w:lvl w:ilvl="0" w:tplc="240A000F">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2B4E08B4"/>
    <w:multiLevelType w:val="hybridMultilevel"/>
    <w:tmpl w:val="26D629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2CB31368"/>
    <w:multiLevelType w:val="hybridMultilevel"/>
    <w:tmpl w:val="A87E7668"/>
    <w:lvl w:ilvl="0" w:tplc="240A000F">
      <w:start w:val="1"/>
      <w:numFmt w:val="decimal"/>
      <w:lvlText w:val="%1."/>
      <w:lvlJc w:val="left"/>
      <w:pPr>
        <w:ind w:left="720" w:hanging="360"/>
      </w:pPr>
    </w:lvl>
    <w:lvl w:ilvl="1" w:tplc="240A0019">
      <w:start w:val="1"/>
      <w:numFmt w:val="decimal"/>
      <w:lvlText w:val="%2."/>
      <w:lvlJc w:val="left"/>
      <w:pPr>
        <w:tabs>
          <w:tab w:val="num" w:pos="1440"/>
        </w:tabs>
        <w:ind w:left="1440" w:hanging="360"/>
      </w:pPr>
    </w:lvl>
    <w:lvl w:ilvl="2" w:tplc="240A001B">
      <w:start w:val="1"/>
      <w:numFmt w:val="decimal"/>
      <w:lvlText w:val="%3."/>
      <w:lvlJc w:val="left"/>
      <w:pPr>
        <w:tabs>
          <w:tab w:val="num" w:pos="2160"/>
        </w:tabs>
        <w:ind w:left="2160" w:hanging="360"/>
      </w:pPr>
    </w:lvl>
    <w:lvl w:ilvl="3" w:tplc="240A000F">
      <w:start w:val="1"/>
      <w:numFmt w:val="decimal"/>
      <w:lvlText w:val="%4."/>
      <w:lvlJc w:val="left"/>
      <w:pPr>
        <w:tabs>
          <w:tab w:val="num" w:pos="2880"/>
        </w:tabs>
        <w:ind w:left="2880" w:hanging="360"/>
      </w:pPr>
    </w:lvl>
    <w:lvl w:ilvl="4" w:tplc="240A0019">
      <w:start w:val="1"/>
      <w:numFmt w:val="decimal"/>
      <w:lvlText w:val="%5."/>
      <w:lvlJc w:val="left"/>
      <w:pPr>
        <w:tabs>
          <w:tab w:val="num" w:pos="3600"/>
        </w:tabs>
        <w:ind w:left="3600" w:hanging="360"/>
      </w:pPr>
    </w:lvl>
    <w:lvl w:ilvl="5" w:tplc="240A001B">
      <w:start w:val="1"/>
      <w:numFmt w:val="decimal"/>
      <w:lvlText w:val="%6."/>
      <w:lvlJc w:val="left"/>
      <w:pPr>
        <w:tabs>
          <w:tab w:val="num" w:pos="4320"/>
        </w:tabs>
        <w:ind w:left="4320" w:hanging="360"/>
      </w:pPr>
    </w:lvl>
    <w:lvl w:ilvl="6" w:tplc="240A000F">
      <w:start w:val="1"/>
      <w:numFmt w:val="decimal"/>
      <w:lvlText w:val="%7."/>
      <w:lvlJc w:val="left"/>
      <w:pPr>
        <w:tabs>
          <w:tab w:val="num" w:pos="5040"/>
        </w:tabs>
        <w:ind w:left="5040" w:hanging="360"/>
      </w:pPr>
    </w:lvl>
    <w:lvl w:ilvl="7" w:tplc="240A0019">
      <w:start w:val="1"/>
      <w:numFmt w:val="decimal"/>
      <w:lvlText w:val="%8."/>
      <w:lvlJc w:val="left"/>
      <w:pPr>
        <w:tabs>
          <w:tab w:val="num" w:pos="5760"/>
        </w:tabs>
        <w:ind w:left="5760" w:hanging="360"/>
      </w:pPr>
    </w:lvl>
    <w:lvl w:ilvl="8" w:tplc="240A001B">
      <w:start w:val="1"/>
      <w:numFmt w:val="decimal"/>
      <w:lvlText w:val="%9."/>
      <w:lvlJc w:val="left"/>
      <w:pPr>
        <w:tabs>
          <w:tab w:val="num" w:pos="6480"/>
        </w:tabs>
        <w:ind w:left="6480" w:hanging="360"/>
      </w:pPr>
    </w:lvl>
  </w:abstractNum>
  <w:abstractNum w:abstractNumId="16">
    <w:nsid w:val="2FD1130B"/>
    <w:multiLevelType w:val="hybridMultilevel"/>
    <w:tmpl w:val="99EEDE8E"/>
    <w:lvl w:ilvl="0" w:tplc="240A0001">
      <w:start w:val="1"/>
      <w:numFmt w:val="bullet"/>
      <w:lvlText w:val=""/>
      <w:lvlJc w:val="left"/>
      <w:pPr>
        <w:ind w:left="1483" w:hanging="360"/>
      </w:pPr>
      <w:rPr>
        <w:rFonts w:ascii="Symbol" w:hAnsi="Symbol" w:hint="default"/>
      </w:rPr>
    </w:lvl>
    <w:lvl w:ilvl="1" w:tplc="240A0003">
      <w:start w:val="1"/>
      <w:numFmt w:val="decimal"/>
      <w:lvlText w:val="%2."/>
      <w:lvlJc w:val="left"/>
      <w:pPr>
        <w:tabs>
          <w:tab w:val="num" w:pos="1440"/>
        </w:tabs>
        <w:ind w:left="1440" w:hanging="360"/>
      </w:pPr>
    </w:lvl>
    <w:lvl w:ilvl="2" w:tplc="240A0005">
      <w:start w:val="1"/>
      <w:numFmt w:val="decimal"/>
      <w:lvlText w:val="%3."/>
      <w:lvlJc w:val="left"/>
      <w:pPr>
        <w:tabs>
          <w:tab w:val="num" w:pos="2160"/>
        </w:tabs>
        <w:ind w:left="2160" w:hanging="360"/>
      </w:pPr>
    </w:lvl>
    <w:lvl w:ilvl="3" w:tplc="240A0001">
      <w:start w:val="1"/>
      <w:numFmt w:val="decimal"/>
      <w:lvlText w:val="%4."/>
      <w:lvlJc w:val="left"/>
      <w:pPr>
        <w:tabs>
          <w:tab w:val="num" w:pos="2880"/>
        </w:tabs>
        <w:ind w:left="2880" w:hanging="360"/>
      </w:pPr>
    </w:lvl>
    <w:lvl w:ilvl="4" w:tplc="240A0003">
      <w:start w:val="1"/>
      <w:numFmt w:val="decimal"/>
      <w:lvlText w:val="%5."/>
      <w:lvlJc w:val="left"/>
      <w:pPr>
        <w:tabs>
          <w:tab w:val="num" w:pos="3600"/>
        </w:tabs>
        <w:ind w:left="3600" w:hanging="360"/>
      </w:pPr>
    </w:lvl>
    <w:lvl w:ilvl="5" w:tplc="240A0005">
      <w:start w:val="1"/>
      <w:numFmt w:val="decimal"/>
      <w:lvlText w:val="%6."/>
      <w:lvlJc w:val="left"/>
      <w:pPr>
        <w:tabs>
          <w:tab w:val="num" w:pos="4320"/>
        </w:tabs>
        <w:ind w:left="4320" w:hanging="360"/>
      </w:pPr>
    </w:lvl>
    <w:lvl w:ilvl="6" w:tplc="240A0001">
      <w:start w:val="1"/>
      <w:numFmt w:val="decimal"/>
      <w:lvlText w:val="%7."/>
      <w:lvlJc w:val="left"/>
      <w:pPr>
        <w:tabs>
          <w:tab w:val="num" w:pos="5040"/>
        </w:tabs>
        <w:ind w:left="5040" w:hanging="360"/>
      </w:pPr>
    </w:lvl>
    <w:lvl w:ilvl="7" w:tplc="240A0003">
      <w:start w:val="1"/>
      <w:numFmt w:val="decimal"/>
      <w:lvlText w:val="%8."/>
      <w:lvlJc w:val="left"/>
      <w:pPr>
        <w:tabs>
          <w:tab w:val="num" w:pos="5760"/>
        </w:tabs>
        <w:ind w:left="5760" w:hanging="360"/>
      </w:pPr>
    </w:lvl>
    <w:lvl w:ilvl="8" w:tplc="240A0005">
      <w:start w:val="1"/>
      <w:numFmt w:val="decimal"/>
      <w:lvlText w:val="%9."/>
      <w:lvlJc w:val="left"/>
      <w:pPr>
        <w:tabs>
          <w:tab w:val="num" w:pos="6480"/>
        </w:tabs>
        <w:ind w:left="6480" w:hanging="360"/>
      </w:pPr>
    </w:lvl>
  </w:abstractNum>
  <w:abstractNum w:abstractNumId="17">
    <w:nsid w:val="327573B4"/>
    <w:multiLevelType w:val="hybridMultilevel"/>
    <w:tmpl w:val="FED617D8"/>
    <w:lvl w:ilvl="0" w:tplc="240A0001">
      <w:start w:val="1"/>
      <w:numFmt w:val="bullet"/>
      <w:lvlText w:val=""/>
      <w:lvlJc w:val="left"/>
      <w:pPr>
        <w:ind w:left="720" w:hanging="360"/>
      </w:pPr>
      <w:rPr>
        <w:rFonts w:ascii="Symbol" w:hAnsi="Symbol" w:hint="default"/>
      </w:rPr>
    </w:lvl>
    <w:lvl w:ilvl="1" w:tplc="240A0003">
      <w:start w:val="1"/>
      <w:numFmt w:val="decimal"/>
      <w:lvlText w:val="%2."/>
      <w:lvlJc w:val="left"/>
      <w:pPr>
        <w:tabs>
          <w:tab w:val="num" w:pos="1440"/>
        </w:tabs>
        <w:ind w:left="1440" w:hanging="360"/>
      </w:pPr>
    </w:lvl>
    <w:lvl w:ilvl="2" w:tplc="240A0005">
      <w:start w:val="1"/>
      <w:numFmt w:val="decimal"/>
      <w:lvlText w:val="%3."/>
      <w:lvlJc w:val="left"/>
      <w:pPr>
        <w:tabs>
          <w:tab w:val="num" w:pos="2160"/>
        </w:tabs>
        <w:ind w:left="2160" w:hanging="360"/>
      </w:pPr>
    </w:lvl>
    <w:lvl w:ilvl="3" w:tplc="240A0001">
      <w:start w:val="1"/>
      <w:numFmt w:val="decimal"/>
      <w:lvlText w:val="%4."/>
      <w:lvlJc w:val="left"/>
      <w:pPr>
        <w:tabs>
          <w:tab w:val="num" w:pos="2880"/>
        </w:tabs>
        <w:ind w:left="2880" w:hanging="360"/>
      </w:pPr>
    </w:lvl>
    <w:lvl w:ilvl="4" w:tplc="240A0003">
      <w:start w:val="1"/>
      <w:numFmt w:val="decimal"/>
      <w:lvlText w:val="%5."/>
      <w:lvlJc w:val="left"/>
      <w:pPr>
        <w:tabs>
          <w:tab w:val="num" w:pos="3600"/>
        </w:tabs>
        <w:ind w:left="3600" w:hanging="360"/>
      </w:pPr>
    </w:lvl>
    <w:lvl w:ilvl="5" w:tplc="240A0005">
      <w:start w:val="1"/>
      <w:numFmt w:val="decimal"/>
      <w:lvlText w:val="%6."/>
      <w:lvlJc w:val="left"/>
      <w:pPr>
        <w:tabs>
          <w:tab w:val="num" w:pos="4320"/>
        </w:tabs>
        <w:ind w:left="4320" w:hanging="360"/>
      </w:pPr>
    </w:lvl>
    <w:lvl w:ilvl="6" w:tplc="240A0001">
      <w:start w:val="1"/>
      <w:numFmt w:val="decimal"/>
      <w:lvlText w:val="%7."/>
      <w:lvlJc w:val="left"/>
      <w:pPr>
        <w:tabs>
          <w:tab w:val="num" w:pos="5040"/>
        </w:tabs>
        <w:ind w:left="5040" w:hanging="360"/>
      </w:pPr>
    </w:lvl>
    <w:lvl w:ilvl="7" w:tplc="240A0003">
      <w:start w:val="1"/>
      <w:numFmt w:val="decimal"/>
      <w:lvlText w:val="%8."/>
      <w:lvlJc w:val="left"/>
      <w:pPr>
        <w:tabs>
          <w:tab w:val="num" w:pos="5760"/>
        </w:tabs>
        <w:ind w:left="5760" w:hanging="360"/>
      </w:pPr>
    </w:lvl>
    <w:lvl w:ilvl="8" w:tplc="240A0005">
      <w:start w:val="1"/>
      <w:numFmt w:val="decimal"/>
      <w:lvlText w:val="%9."/>
      <w:lvlJc w:val="left"/>
      <w:pPr>
        <w:tabs>
          <w:tab w:val="num" w:pos="6480"/>
        </w:tabs>
        <w:ind w:left="6480" w:hanging="360"/>
      </w:pPr>
    </w:lvl>
  </w:abstractNum>
  <w:abstractNum w:abstractNumId="18">
    <w:nsid w:val="391924C5"/>
    <w:multiLevelType w:val="multilevel"/>
    <w:tmpl w:val="B5F298EC"/>
    <w:lvl w:ilvl="0">
      <w:numFmt w:val="bullet"/>
      <w:lvlText w:val="-"/>
      <w:lvlJc w:val="left"/>
      <w:pPr>
        <w:ind w:left="3198" w:hanging="360"/>
      </w:pPr>
      <w:rPr>
        <w:rFonts w:ascii="Arial" w:eastAsia="Calibri" w:hAnsi="Arial" w:cs="Arial"/>
        <w:b/>
      </w:rPr>
    </w:lvl>
    <w:lvl w:ilvl="1">
      <w:numFmt w:val="bullet"/>
      <w:lvlText w:val="o"/>
      <w:lvlJc w:val="left"/>
      <w:pPr>
        <w:ind w:left="3918" w:hanging="360"/>
      </w:pPr>
      <w:rPr>
        <w:rFonts w:ascii="Courier New" w:hAnsi="Courier New" w:cs="Courier New"/>
      </w:rPr>
    </w:lvl>
    <w:lvl w:ilvl="2">
      <w:numFmt w:val="bullet"/>
      <w:lvlText w:val=""/>
      <w:lvlJc w:val="left"/>
      <w:pPr>
        <w:ind w:left="4638" w:hanging="360"/>
      </w:pPr>
      <w:rPr>
        <w:rFonts w:ascii="Wingdings" w:hAnsi="Wingdings"/>
      </w:rPr>
    </w:lvl>
    <w:lvl w:ilvl="3">
      <w:numFmt w:val="bullet"/>
      <w:lvlText w:val=""/>
      <w:lvlJc w:val="left"/>
      <w:pPr>
        <w:ind w:left="5358" w:hanging="360"/>
      </w:pPr>
      <w:rPr>
        <w:rFonts w:ascii="Symbol" w:hAnsi="Symbol"/>
      </w:rPr>
    </w:lvl>
    <w:lvl w:ilvl="4">
      <w:numFmt w:val="bullet"/>
      <w:lvlText w:val="o"/>
      <w:lvlJc w:val="left"/>
      <w:pPr>
        <w:ind w:left="6078" w:hanging="360"/>
      </w:pPr>
      <w:rPr>
        <w:rFonts w:ascii="Courier New" w:hAnsi="Courier New" w:cs="Courier New"/>
      </w:rPr>
    </w:lvl>
    <w:lvl w:ilvl="5">
      <w:numFmt w:val="bullet"/>
      <w:lvlText w:val=""/>
      <w:lvlJc w:val="left"/>
      <w:pPr>
        <w:ind w:left="6798" w:hanging="360"/>
      </w:pPr>
      <w:rPr>
        <w:rFonts w:ascii="Wingdings" w:hAnsi="Wingdings"/>
      </w:rPr>
    </w:lvl>
    <w:lvl w:ilvl="6">
      <w:numFmt w:val="bullet"/>
      <w:lvlText w:val=""/>
      <w:lvlJc w:val="left"/>
      <w:pPr>
        <w:ind w:left="7518" w:hanging="360"/>
      </w:pPr>
      <w:rPr>
        <w:rFonts w:ascii="Symbol" w:hAnsi="Symbol"/>
      </w:rPr>
    </w:lvl>
    <w:lvl w:ilvl="7">
      <w:numFmt w:val="bullet"/>
      <w:lvlText w:val="o"/>
      <w:lvlJc w:val="left"/>
      <w:pPr>
        <w:ind w:left="8238" w:hanging="360"/>
      </w:pPr>
      <w:rPr>
        <w:rFonts w:ascii="Courier New" w:hAnsi="Courier New" w:cs="Courier New"/>
      </w:rPr>
    </w:lvl>
    <w:lvl w:ilvl="8">
      <w:numFmt w:val="bullet"/>
      <w:lvlText w:val=""/>
      <w:lvlJc w:val="left"/>
      <w:pPr>
        <w:ind w:left="8958" w:hanging="360"/>
      </w:pPr>
      <w:rPr>
        <w:rFonts w:ascii="Wingdings" w:hAnsi="Wingdings"/>
      </w:rPr>
    </w:lvl>
  </w:abstractNum>
  <w:abstractNum w:abstractNumId="19">
    <w:nsid w:val="40B47E56"/>
    <w:multiLevelType w:val="hybridMultilevel"/>
    <w:tmpl w:val="00DC5CA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437B0158"/>
    <w:multiLevelType w:val="hybridMultilevel"/>
    <w:tmpl w:val="835851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44147DE3"/>
    <w:multiLevelType w:val="hybridMultilevel"/>
    <w:tmpl w:val="668217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4B6C4451"/>
    <w:multiLevelType w:val="hybridMultilevel"/>
    <w:tmpl w:val="904AEBD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nsid w:val="4CF11129"/>
    <w:multiLevelType w:val="hybridMultilevel"/>
    <w:tmpl w:val="020C07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51F16398"/>
    <w:multiLevelType w:val="hybridMultilevel"/>
    <w:tmpl w:val="FE70A38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52FE2095"/>
    <w:multiLevelType w:val="hybridMultilevel"/>
    <w:tmpl w:val="748EC82C"/>
    <w:lvl w:ilvl="0" w:tplc="240A000F">
      <w:start w:val="1"/>
      <w:numFmt w:val="decimal"/>
      <w:lvlText w:val="%1."/>
      <w:lvlJc w:val="left"/>
      <w:pPr>
        <w:ind w:left="786"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nsid w:val="5B6F70A1"/>
    <w:multiLevelType w:val="hybridMultilevel"/>
    <w:tmpl w:val="56F0B04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nsid w:val="5B785C5E"/>
    <w:multiLevelType w:val="hybridMultilevel"/>
    <w:tmpl w:val="678832EE"/>
    <w:lvl w:ilvl="0" w:tplc="40684DDC">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nsid w:val="63F2796A"/>
    <w:multiLevelType w:val="hybridMultilevel"/>
    <w:tmpl w:val="71B4794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nsid w:val="640F5DCE"/>
    <w:multiLevelType w:val="hybridMultilevel"/>
    <w:tmpl w:val="B4EAE57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nsid w:val="642232F0"/>
    <w:multiLevelType w:val="hybridMultilevel"/>
    <w:tmpl w:val="9DF2CA2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nsid w:val="66797F98"/>
    <w:multiLevelType w:val="hybridMultilevel"/>
    <w:tmpl w:val="0EEE414A"/>
    <w:lvl w:ilvl="0" w:tplc="240A000F">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nsid w:val="6795795A"/>
    <w:multiLevelType w:val="hybridMultilevel"/>
    <w:tmpl w:val="8CB68E2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nsid w:val="69344138"/>
    <w:multiLevelType w:val="hybridMultilevel"/>
    <w:tmpl w:val="8076AB96"/>
    <w:lvl w:ilvl="0" w:tplc="240A0001">
      <w:start w:val="1"/>
      <w:numFmt w:val="bullet"/>
      <w:lvlText w:val=""/>
      <w:lvlJc w:val="left"/>
      <w:pPr>
        <w:ind w:left="720" w:hanging="360"/>
      </w:pPr>
      <w:rPr>
        <w:rFonts w:ascii="Symbol" w:hAnsi="Symbol" w:hint="default"/>
      </w:rPr>
    </w:lvl>
    <w:lvl w:ilvl="1" w:tplc="240A0003">
      <w:start w:val="1"/>
      <w:numFmt w:val="decimal"/>
      <w:lvlText w:val="%2."/>
      <w:lvlJc w:val="left"/>
      <w:pPr>
        <w:tabs>
          <w:tab w:val="num" w:pos="1440"/>
        </w:tabs>
        <w:ind w:left="1440" w:hanging="360"/>
      </w:pPr>
    </w:lvl>
    <w:lvl w:ilvl="2" w:tplc="240A0005">
      <w:start w:val="1"/>
      <w:numFmt w:val="decimal"/>
      <w:lvlText w:val="%3."/>
      <w:lvlJc w:val="left"/>
      <w:pPr>
        <w:tabs>
          <w:tab w:val="num" w:pos="2160"/>
        </w:tabs>
        <w:ind w:left="2160" w:hanging="360"/>
      </w:pPr>
    </w:lvl>
    <w:lvl w:ilvl="3" w:tplc="240A0001">
      <w:start w:val="1"/>
      <w:numFmt w:val="decimal"/>
      <w:lvlText w:val="%4."/>
      <w:lvlJc w:val="left"/>
      <w:pPr>
        <w:tabs>
          <w:tab w:val="num" w:pos="2880"/>
        </w:tabs>
        <w:ind w:left="2880" w:hanging="360"/>
      </w:pPr>
    </w:lvl>
    <w:lvl w:ilvl="4" w:tplc="240A0003">
      <w:start w:val="1"/>
      <w:numFmt w:val="decimal"/>
      <w:lvlText w:val="%5."/>
      <w:lvlJc w:val="left"/>
      <w:pPr>
        <w:tabs>
          <w:tab w:val="num" w:pos="3600"/>
        </w:tabs>
        <w:ind w:left="3600" w:hanging="360"/>
      </w:pPr>
    </w:lvl>
    <w:lvl w:ilvl="5" w:tplc="240A0005">
      <w:start w:val="1"/>
      <w:numFmt w:val="decimal"/>
      <w:lvlText w:val="%6."/>
      <w:lvlJc w:val="left"/>
      <w:pPr>
        <w:tabs>
          <w:tab w:val="num" w:pos="4320"/>
        </w:tabs>
        <w:ind w:left="4320" w:hanging="360"/>
      </w:pPr>
    </w:lvl>
    <w:lvl w:ilvl="6" w:tplc="240A0001">
      <w:start w:val="1"/>
      <w:numFmt w:val="decimal"/>
      <w:lvlText w:val="%7."/>
      <w:lvlJc w:val="left"/>
      <w:pPr>
        <w:tabs>
          <w:tab w:val="num" w:pos="5040"/>
        </w:tabs>
        <w:ind w:left="5040" w:hanging="360"/>
      </w:pPr>
    </w:lvl>
    <w:lvl w:ilvl="7" w:tplc="240A0003">
      <w:start w:val="1"/>
      <w:numFmt w:val="decimal"/>
      <w:lvlText w:val="%8."/>
      <w:lvlJc w:val="left"/>
      <w:pPr>
        <w:tabs>
          <w:tab w:val="num" w:pos="5760"/>
        </w:tabs>
        <w:ind w:left="5760" w:hanging="360"/>
      </w:pPr>
    </w:lvl>
    <w:lvl w:ilvl="8" w:tplc="240A0005">
      <w:start w:val="1"/>
      <w:numFmt w:val="decimal"/>
      <w:lvlText w:val="%9."/>
      <w:lvlJc w:val="left"/>
      <w:pPr>
        <w:tabs>
          <w:tab w:val="num" w:pos="6480"/>
        </w:tabs>
        <w:ind w:left="6480" w:hanging="360"/>
      </w:pPr>
    </w:lvl>
  </w:abstractNum>
  <w:abstractNum w:abstractNumId="34">
    <w:nsid w:val="6B8A6840"/>
    <w:multiLevelType w:val="hybridMultilevel"/>
    <w:tmpl w:val="3D9E240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nsid w:val="71F0416D"/>
    <w:multiLevelType w:val="hybridMultilevel"/>
    <w:tmpl w:val="6B4A846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decimal"/>
      <w:lvlText w:val="%3."/>
      <w:lvlJc w:val="left"/>
      <w:pPr>
        <w:tabs>
          <w:tab w:val="num" w:pos="2160"/>
        </w:tabs>
        <w:ind w:left="2160" w:hanging="360"/>
      </w:pPr>
    </w:lvl>
    <w:lvl w:ilvl="3" w:tplc="240A0001">
      <w:start w:val="1"/>
      <w:numFmt w:val="decimal"/>
      <w:lvlText w:val="%4."/>
      <w:lvlJc w:val="left"/>
      <w:pPr>
        <w:tabs>
          <w:tab w:val="num" w:pos="2880"/>
        </w:tabs>
        <w:ind w:left="2880" w:hanging="360"/>
      </w:pPr>
    </w:lvl>
    <w:lvl w:ilvl="4" w:tplc="240A0003">
      <w:start w:val="1"/>
      <w:numFmt w:val="decimal"/>
      <w:lvlText w:val="%5."/>
      <w:lvlJc w:val="left"/>
      <w:pPr>
        <w:tabs>
          <w:tab w:val="num" w:pos="3600"/>
        </w:tabs>
        <w:ind w:left="3600" w:hanging="360"/>
      </w:pPr>
    </w:lvl>
    <w:lvl w:ilvl="5" w:tplc="240A0005">
      <w:start w:val="1"/>
      <w:numFmt w:val="decimal"/>
      <w:lvlText w:val="%6."/>
      <w:lvlJc w:val="left"/>
      <w:pPr>
        <w:tabs>
          <w:tab w:val="num" w:pos="4320"/>
        </w:tabs>
        <w:ind w:left="4320" w:hanging="360"/>
      </w:pPr>
    </w:lvl>
    <w:lvl w:ilvl="6" w:tplc="240A0001">
      <w:start w:val="1"/>
      <w:numFmt w:val="decimal"/>
      <w:lvlText w:val="%7."/>
      <w:lvlJc w:val="left"/>
      <w:pPr>
        <w:tabs>
          <w:tab w:val="num" w:pos="5040"/>
        </w:tabs>
        <w:ind w:left="5040" w:hanging="360"/>
      </w:pPr>
    </w:lvl>
    <w:lvl w:ilvl="7" w:tplc="240A0003">
      <w:start w:val="1"/>
      <w:numFmt w:val="decimal"/>
      <w:lvlText w:val="%8."/>
      <w:lvlJc w:val="left"/>
      <w:pPr>
        <w:tabs>
          <w:tab w:val="num" w:pos="5760"/>
        </w:tabs>
        <w:ind w:left="5760" w:hanging="360"/>
      </w:pPr>
    </w:lvl>
    <w:lvl w:ilvl="8" w:tplc="240A0005">
      <w:start w:val="1"/>
      <w:numFmt w:val="decimal"/>
      <w:lvlText w:val="%9."/>
      <w:lvlJc w:val="left"/>
      <w:pPr>
        <w:tabs>
          <w:tab w:val="num" w:pos="6480"/>
        </w:tabs>
        <w:ind w:left="6480" w:hanging="360"/>
      </w:pPr>
    </w:lvl>
  </w:abstractNum>
  <w:abstractNum w:abstractNumId="36">
    <w:nsid w:val="777D3E91"/>
    <w:multiLevelType w:val="hybridMultilevel"/>
    <w:tmpl w:val="EC22992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nsid w:val="7824447A"/>
    <w:multiLevelType w:val="hybridMultilevel"/>
    <w:tmpl w:val="5E2400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nsid w:val="783716D5"/>
    <w:multiLevelType w:val="hybridMultilevel"/>
    <w:tmpl w:val="3314D5D4"/>
    <w:lvl w:ilvl="0" w:tplc="E33C0564">
      <w:start w:val="1"/>
      <w:numFmt w:val="bullet"/>
      <w:lvlText w:val="•"/>
      <w:lvlJc w:val="left"/>
      <w:pPr>
        <w:tabs>
          <w:tab w:val="num" w:pos="720"/>
        </w:tabs>
        <w:ind w:left="720" w:hanging="360"/>
      </w:pPr>
      <w:rPr>
        <w:rFonts w:ascii="Arial" w:hAnsi="Arial" w:hint="default"/>
      </w:rPr>
    </w:lvl>
    <w:lvl w:ilvl="1" w:tplc="15BAC9AC">
      <w:start w:val="1"/>
      <w:numFmt w:val="bullet"/>
      <w:lvlText w:val="•"/>
      <w:lvlJc w:val="left"/>
      <w:pPr>
        <w:tabs>
          <w:tab w:val="num" w:pos="1440"/>
        </w:tabs>
        <w:ind w:left="1440" w:hanging="360"/>
      </w:pPr>
      <w:rPr>
        <w:rFonts w:ascii="Arial" w:hAnsi="Arial" w:hint="default"/>
      </w:rPr>
    </w:lvl>
    <w:lvl w:ilvl="2" w:tplc="808012CA" w:tentative="1">
      <w:start w:val="1"/>
      <w:numFmt w:val="bullet"/>
      <w:lvlText w:val="•"/>
      <w:lvlJc w:val="left"/>
      <w:pPr>
        <w:tabs>
          <w:tab w:val="num" w:pos="2160"/>
        </w:tabs>
        <w:ind w:left="2160" w:hanging="360"/>
      </w:pPr>
      <w:rPr>
        <w:rFonts w:ascii="Arial" w:hAnsi="Arial" w:hint="default"/>
      </w:rPr>
    </w:lvl>
    <w:lvl w:ilvl="3" w:tplc="2F54F97C" w:tentative="1">
      <w:start w:val="1"/>
      <w:numFmt w:val="bullet"/>
      <w:lvlText w:val="•"/>
      <w:lvlJc w:val="left"/>
      <w:pPr>
        <w:tabs>
          <w:tab w:val="num" w:pos="2880"/>
        </w:tabs>
        <w:ind w:left="2880" w:hanging="360"/>
      </w:pPr>
      <w:rPr>
        <w:rFonts w:ascii="Arial" w:hAnsi="Arial" w:hint="default"/>
      </w:rPr>
    </w:lvl>
    <w:lvl w:ilvl="4" w:tplc="8AF2CEA0" w:tentative="1">
      <w:start w:val="1"/>
      <w:numFmt w:val="bullet"/>
      <w:lvlText w:val="•"/>
      <w:lvlJc w:val="left"/>
      <w:pPr>
        <w:tabs>
          <w:tab w:val="num" w:pos="3600"/>
        </w:tabs>
        <w:ind w:left="3600" w:hanging="360"/>
      </w:pPr>
      <w:rPr>
        <w:rFonts w:ascii="Arial" w:hAnsi="Arial" w:hint="default"/>
      </w:rPr>
    </w:lvl>
    <w:lvl w:ilvl="5" w:tplc="4CDC18C0" w:tentative="1">
      <w:start w:val="1"/>
      <w:numFmt w:val="bullet"/>
      <w:lvlText w:val="•"/>
      <w:lvlJc w:val="left"/>
      <w:pPr>
        <w:tabs>
          <w:tab w:val="num" w:pos="4320"/>
        </w:tabs>
        <w:ind w:left="4320" w:hanging="360"/>
      </w:pPr>
      <w:rPr>
        <w:rFonts w:ascii="Arial" w:hAnsi="Arial" w:hint="default"/>
      </w:rPr>
    </w:lvl>
    <w:lvl w:ilvl="6" w:tplc="ECDC480C" w:tentative="1">
      <w:start w:val="1"/>
      <w:numFmt w:val="bullet"/>
      <w:lvlText w:val="•"/>
      <w:lvlJc w:val="left"/>
      <w:pPr>
        <w:tabs>
          <w:tab w:val="num" w:pos="5040"/>
        </w:tabs>
        <w:ind w:left="5040" w:hanging="360"/>
      </w:pPr>
      <w:rPr>
        <w:rFonts w:ascii="Arial" w:hAnsi="Arial" w:hint="default"/>
      </w:rPr>
    </w:lvl>
    <w:lvl w:ilvl="7" w:tplc="4052D46C" w:tentative="1">
      <w:start w:val="1"/>
      <w:numFmt w:val="bullet"/>
      <w:lvlText w:val="•"/>
      <w:lvlJc w:val="left"/>
      <w:pPr>
        <w:tabs>
          <w:tab w:val="num" w:pos="5760"/>
        </w:tabs>
        <w:ind w:left="5760" w:hanging="360"/>
      </w:pPr>
      <w:rPr>
        <w:rFonts w:ascii="Arial" w:hAnsi="Arial" w:hint="default"/>
      </w:rPr>
    </w:lvl>
    <w:lvl w:ilvl="8" w:tplc="F4A61590" w:tentative="1">
      <w:start w:val="1"/>
      <w:numFmt w:val="bullet"/>
      <w:lvlText w:val="•"/>
      <w:lvlJc w:val="left"/>
      <w:pPr>
        <w:tabs>
          <w:tab w:val="num" w:pos="6480"/>
        </w:tabs>
        <w:ind w:left="6480" w:hanging="360"/>
      </w:pPr>
      <w:rPr>
        <w:rFonts w:ascii="Arial" w:hAnsi="Arial" w:hint="default"/>
      </w:rPr>
    </w:lvl>
  </w:abstractNum>
  <w:abstractNum w:abstractNumId="39">
    <w:nsid w:val="7A88737C"/>
    <w:multiLevelType w:val="hybridMultilevel"/>
    <w:tmpl w:val="1A7C5CDC"/>
    <w:lvl w:ilvl="0" w:tplc="B5CCC468">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nsid w:val="7D405D8D"/>
    <w:multiLevelType w:val="hybridMultilevel"/>
    <w:tmpl w:val="1A6890E8"/>
    <w:lvl w:ilvl="0" w:tplc="240A0001">
      <w:start w:val="1"/>
      <w:numFmt w:val="bullet"/>
      <w:lvlText w:val=""/>
      <w:lvlJc w:val="left"/>
      <w:pPr>
        <w:ind w:left="294" w:hanging="360"/>
      </w:pPr>
      <w:rPr>
        <w:rFonts w:ascii="Symbol" w:hAnsi="Symbol" w:hint="default"/>
      </w:rPr>
    </w:lvl>
    <w:lvl w:ilvl="1" w:tplc="455AFD16">
      <w:start w:val="1"/>
      <w:numFmt w:val="bullet"/>
      <w:lvlText w:val=""/>
      <w:lvlJc w:val="left"/>
      <w:pPr>
        <w:ind w:left="1014" w:hanging="360"/>
      </w:pPr>
      <w:rPr>
        <w:rFonts w:ascii="Symbol" w:hAnsi="Symbol" w:hint="default"/>
      </w:rPr>
    </w:lvl>
    <w:lvl w:ilvl="2" w:tplc="240A0005">
      <w:start w:val="1"/>
      <w:numFmt w:val="decimal"/>
      <w:lvlText w:val="%3."/>
      <w:lvlJc w:val="left"/>
      <w:pPr>
        <w:tabs>
          <w:tab w:val="num" w:pos="2160"/>
        </w:tabs>
        <w:ind w:left="2160" w:hanging="360"/>
      </w:pPr>
    </w:lvl>
    <w:lvl w:ilvl="3" w:tplc="240A0001">
      <w:start w:val="1"/>
      <w:numFmt w:val="decimal"/>
      <w:lvlText w:val="%4."/>
      <w:lvlJc w:val="left"/>
      <w:pPr>
        <w:tabs>
          <w:tab w:val="num" w:pos="2880"/>
        </w:tabs>
        <w:ind w:left="2880" w:hanging="360"/>
      </w:pPr>
    </w:lvl>
    <w:lvl w:ilvl="4" w:tplc="240A0003">
      <w:start w:val="1"/>
      <w:numFmt w:val="decimal"/>
      <w:lvlText w:val="%5."/>
      <w:lvlJc w:val="left"/>
      <w:pPr>
        <w:tabs>
          <w:tab w:val="num" w:pos="3600"/>
        </w:tabs>
        <w:ind w:left="3600" w:hanging="360"/>
      </w:pPr>
    </w:lvl>
    <w:lvl w:ilvl="5" w:tplc="240A0005">
      <w:start w:val="1"/>
      <w:numFmt w:val="decimal"/>
      <w:lvlText w:val="%6."/>
      <w:lvlJc w:val="left"/>
      <w:pPr>
        <w:tabs>
          <w:tab w:val="num" w:pos="4320"/>
        </w:tabs>
        <w:ind w:left="4320" w:hanging="360"/>
      </w:pPr>
    </w:lvl>
    <w:lvl w:ilvl="6" w:tplc="240A0001">
      <w:start w:val="1"/>
      <w:numFmt w:val="decimal"/>
      <w:lvlText w:val="%7."/>
      <w:lvlJc w:val="left"/>
      <w:pPr>
        <w:tabs>
          <w:tab w:val="num" w:pos="5040"/>
        </w:tabs>
        <w:ind w:left="5040" w:hanging="360"/>
      </w:pPr>
    </w:lvl>
    <w:lvl w:ilvl="7" w:tplc="240A0003">
      <w:start w:val="1"/>
      <w:numFmt w:val="decimal"/>
      <w:lvlText w:val="%8."/>
      <w:lvlJc w:val="left"/>
      <w:pPr>
        <w:tabs>
          <w:tab w:val="num" w:pos="5760"/>
        </w:tabs>
        <w:ind w:left="5760" w:hanging="360"/>
      </w:pPr>
    </w:lvl>
    <w:lvl w:ilvl="8" w:tplc="240A0005">
      <w:start w:val="1"/>
      <w:numFmt w:val="decimal"/>
      <w:lvlText w:val="%9."/>
      <w:lvlJc w:val="left"/>
      <w:pPr>
        <w:tabs>
          <w:tab w:val="num" w:pos="6480"/>
        </w:tabs>
        <w:ind w:left="6480" w:hanging="360"/>
      </w:pPr>
    </w:lvl>
  </w:abstractNum>
  <w:num w:numId="1">
    <w:abstractNumId w:val="38"/>
  </w:num>
  <w:num w:numId="2">
    <w:abstractNumId w:val="18"/>
  </w:num>
  <w:num w:numId="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num>
  <w:num w:numId="6">
    <w:abstractNumId w:val="15"/>
  </w:num>
  <w:num w:numId="7">
    <w:abstractNumId w:val="19"/>
  </w:num>
  <w:num w:numId="8">
    <w:abstractNumId w:val="37"/>
  </w:num>
  <w:num w:numId="9">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6"/>
  </w:num>
  <w:num w:numId="11">
    <w:abstractNumId w:val="23"/>
  </w:num>
  <w:num w:numId="12">
    <w:abstractNumId w:val="24"/>
  </w:num>
  <w:num w:numId="13">
    <w:abstractNumId w:val="14"/>
  </w:num>
  <w:num w:numId="14">
    <w:abstractNumId w:val="21"/>
  </w:num>
  <w:num w:numId="15">
    <w:abstractNumId w:val="11"/>
  </w:num>
  <w:num w:numId="16">
    <w:abstractNumId w:val="27"/>
  </w:num>
  <w:num w:numId="17">
    <w:abstractNumId w:val="20"/>
  </w:num>
  <w:num w:numId="18">
    <w:abstractNumId w:val="26"/>
  </w:num>
  <w:num w:numId="19">
    <w:abstractNumId w:val="10"/>
  </w:num>
  <w:num w:numId="20">
    <w:abstractNumId w:val="31"/>
  </w:num>
  <w:num w:numId="21">
    <w:abstractNumId w:val="6"/>
  </w:num>
  <w:num w:numId="22">
    <w:abstractNumId w:val="4"/>
  </w:num>
  <w:num w:numId="23">
    <w:abstractNumId w:val="39"/>
  </w:num>
  <w:num w:numId="24">
    <w:abstractNumId w:val="22"/>
  </w:num>
  <w:num w:numId="25">
    <w:abstractNumId w:val="34"/>
  </w:num>
  <w:num w:numId="26">
    <w:abstractNumId w:val="0"/>
  </w:num>
  <w:num w:numId="27">
    <w:abstractNumId w:val="29"/>
  </w:num>
  <w:num w:numId="28">
    <w:abstractNumId w:val="5"/>
  </w:num>
  <w:num w:numId="29">
    <w:abstractNumId w:val="13"/>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num>
  <w:num w:numId="36">
    <w:abstractNumId w:val="7"/>
  </w:num>
  <w:num w:numId="37">
    <w:abstractNumId w:val="25"/>
  </w:num>
  <w:num w:numId="38">
    <w:abstractNumId w:val="12"/>
  </w:num>
  <w:num w:numId="39">
    <w:abstractNumId w:val="9"/>
  </w:num>
  <w:num w:numId="40">
    <w:abstractNumId w:val="1"/>
  </w:num>
  <w:num w:numId="41">
    <w:abstractNumId w:val="30"/>
  </w:num>
  <w:num w:numId="42">
    <w:abstractNumId w:val="32"/>
  </w:num>
  <w:num w:numId="43">
    <w:abstractNumId w:val="28"/>
  </w:num>
  <w:num w:numId="44">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rsids>
    <w:rsidRoot w:val="00025DBD"/>
    <w:rsid w:val="00005054"/>
    <w:rsid w:val="00022451"/>
    <w:rsid w:val="000249A3"/>
    <w:rsid w:val="00025DBD"/>
    <w:rsid w:val="00055485"/>
    <w:rsid w:val="00056B47"/>
    <w:rsid w:val="00070319"/>
    <w:rsid w:val="000730AC"/>
    <w:rsid w:val="00086CE0"/>
    <w:rsid w:val="00096B6B"/>
    <w:rsid w:val="000C153D"/>
    <w:rsid w:val="000E2478"/>
    <w:rsid w:val="00114044"/>
    <w:rsid w:val="0011471E"/>
    <w:rsid w:val="001216E4"/>
    <w:rsid w:val="00130566"/>
    <w:rsid w:val="00135307"/>
    <w:rsid w:val="00144F7B"/>
    <w:rsid w:val="00152BD4"/>
    <w:rsid w:val="00154379"/>
    <w:rsid w:val="00164A07"/>
    <w:rsid w:val="00172771"/>
    <w:rsid w:val="001A1C76"/>
    <w:rsid w:val="001B7C90"/>
    <w:rsid w:val="001C019A"/>
    <w:rsid w:val="001C0C39"/>
    <w:rsid w:val="001C1111"/>
    <w:rsid w:val="001D555A"/>
    <w:rsid w:val="0022656A"/>
    <w:rsid w:val="00244582"/>
    <w:rsid w:val="00247FAA"/>
    <w:rsid w:val="002659ED"/>
    <w:rsid w:val="0027466E"/>
    <w:rsid w:val="002760C5"/>
    <w:rsid w:val="00292A57"/>
    <w:rsid w:val="002B2DBA"/>
    <w:rsid w:val="002C39DC"/>
    <w:rsid w:val="002C4742"/>
    <w:rsid w:val="002D3EB6"/>
    <w:rsid w:val="002D6256"/>
    <w:rsid w:val="002F45E9"/>
    <w:rsid w:val="00302A94"/>
    <w:rsid w:val="00320DD3"/>
    <w:rsid w:val="003346F8"/>
    <w:rsid w:val="00344244"/>
    <w:rsid w:val="003667F5"/>
    <w:rsid w:val="003711F2"/>
    <w:rsid w:val="0037337D"/>
    <w:rsid w:val="003A3F89"/>
    <w:rsid w:val="003A70C7"/>
    <w:rsid w:val="003B1AE3"/>
    <w:rsid w:val="003E6DB3"/>
    <w:rsid w:val="003E750D"/>
    <w:rsid w:val="003F0182"/>
    <w:rsid w:val="003F23B2"/>
    <w:rsid w:val="003F4697"/>
    <w:rsid w:val="00400834"/>
    <w:rsid w:val="00400862"/>
    <w:rsid w:val="004010FE"/>
    <w:rsid w:val="00415658"/>
    <w:rsid w:val="00427840"/>
    <w:rsid w:val="00431E89"/>
    <w:rsid w:val="004453EE"/>
    <w:rsid w:val="00447931"/>
    <w:rsid w:val="00465678"/>
    <w:rsid w:val="004677D2"/>
    <w:rsid w:val="00470379"/>
    <w:rsid w:val="0049391E"/>
    <w:rsid w:val="00493DBF"/>
    <w:rsid w:val="004A7D29"/>
    <w:rsid w:val="004C0840"/>
    <w:rsid w:val="004C26F3"/>
    <w:rsid w:val="004C59F7"/>
    <w:rsid w:val="004D68B4"/>
    <w:rsid w:val="004E4208"/>
    <w:rsid w:val="0050278C"/>
    <w:rsid w:val="00513C2A"/>
    <w:rsid w:val="00522D58"/>
    <w:rsid w:val="005327EB"/>
    <w:rsid w:val="0054057E"/>
    <w:rsid w:val="00542880"/>
    <w:rsid w:val="00542E68"/>
    <w:rsid w:val="005474F4"/>
    <w:rsid w:val="0055065D"/>
    <w:rsid w:val="00553B92"/>
    <w:rsid w:val="005607D8"/>
    <w:rsid w:val="00563CFC"/>
    <w:rsid w:val="00591A88"/>
    <w:rsid w:val="005938B5"/>
    <w:rsid w:val="005C2D6B"/>
    <w:rsid w:val="005D12E9"/>
    <w:rsid w:val="005E2AAA"/>
    <w:rsid w:val="005F5186"/>
    <w:rsid w:val="005F58BB"/>
    <w:rsid w:val="005F64B6"/>
    <w:rsid w:val="00602D5D"/>
    <w:rsid w:val="00614CD8"/>
    <w:rsid w:val="00620132"/>
    <w:rsid w:val="00620543"/>
    <w:rsid w:val="00630B9A"/>
    <w:rsid w:val="00640948"/>
    <w:rsid w:val="00653DC2"/>
    <w:rsid w:val="006741A3"/>
    <w:rsid w:val="00681222"/>
    <w:rsid w:val="006819C6"/>
    <w:rsid w:val="006859DE"/>
    <w:rsid w:val="00690FCD"/>
    <w:rsid w:val="006A4ACA"/>
    <w:rsid w:val="006B322B"/>
    <w:rsid w:val="006C0BF1"/>
    <w:rsid w:val="0071469E"/>
    <w:rsid w:val="00730689"/>
    <w:rsid w:val="00744000"/>
    <w:rsid w:val="007546A3"/>
    <w:rsid w:val="007679D2"/>
    <w:rsid w:val="00777A6B"/>
    <w:rsid w:val="007803DA"/>
    <w:rsid w:val="0078509A"/>
    <w:rsid w:val="007A24C3"/>
    <w:rsid w:val="007A2FB3"/>
    <w:rsid w:val="007D7191"/>
    <w:rsid w:val="007E5A3C"/>
    <w:rsid w:val="007F447E"/>
    <w:rsid w:val="00803DE7"/>
    <w:rsid w:val="00821D27"/>
    <w:rsid w:val="00826BA7"/>
    <w:rsid w:val="008279A5"/>
    <w:rsid w:val="008353CC"/>
    <w:rsid w:val="00844644"/>
    <w:rsid w:val="00846C21"/>
    <w:rsid w:val="00853412"/>
    <w:rsid w:val="008569D0"/>
    <w:rsid w:val="0086000B"/>
    <w:rsid w:val="008777B7"/>
    <w:rsid w:val="008841ED"/>
    <w:rsid w:val="00890EB9"/>
    <w:rsid w:val="008B48F3"/>
    <w:rsid w:val="008B7C85"/>
    <w:rsid w:val="008D0021"/>
    <w:rsid w:val="008D00EB"/>
    <w:rsid w:val="008D68D1"/>
    <w:rsid w:val="008E3B7F"/>
    <w:rsid w:val="008E4421"/>
    <w:rsid w:val="008F7889"/>
    <w:rsid w:val="00907B6B"/>
    <w:rsid w:val="009200E2"/>
    <w:rsid w:val="00932EB0"/>
    <w:rsid w:val="00935883"/>
    <w:rsid w:val="009A0143"/>
    <w:rsid w:val="009A3E0B"/>
    <w:rsid w:val="009C3E78"/>
    <w:rsid w:val="009D1344"/>
    <w:rsid w:val="009D4B0F"/>
    <w:rsid w:val="009E0626"/>
    <w:rsid w:val="009E5790"/>
    <w:rsid w:val="009F5391"/>
    <w:rsid w:val="00A057CC"/>
    <w:rsid w:val="00A07006"/>
    <w:rsid w:val="00A122A5"/>
    <w:rsid w:val="00A22F9A"/>
    <w:rsid w:val="00A32363"/>
    <w:rsid w:val="00A37B29"/>
    <w:rsid w:val="00A46A1E"/>
    <w:rsid w:val="00A505A6"/>
    <w:rsid w:val="00A51690"/>
    <w:rsid w:val="00A54ACC"/>
    <w:rsid w:val="00A97C6D"/>
    <w:rsid w:val="00AB2394"/>
    <w:rsid w:val="00AB3664"/>
    <w:rsid w:val="00AB429E"/>
    <w:rsid w:val="00AC23F8"/>
    <w:rsid w:val="00AE600B"/>
    <w:rsid w:val="00AF330C"/>
    <w:rsid w:val="00AF66CE"/>
    <w:rsid w:val="00B04B0B"/>
    <w:rsid w:val="00B14062"/>
    <w:rsid w:val="00B2356C"/>
    <w:rsid w:val="00B2785C"/>
    <w:rsid w:val="00B3669B"/>
    <w:rsid w:val="00B47CD1"/>
    <w:rsid w:val="00B5628E"/>
    <w:rsid w:val="00B653D6"/>
    <w:rsid w:val="00B91153"/>
    <w:rsid w:val="00B9424B"/>
    <w:rsid w:val="00BA18AA"/>
    <w:rsid w:val="00BB11E8"/>
    <w:rsid w:val="00BB5D9E"/>
    <w:rsid w:val="00BC37A4"/>
    <w:rsid w:val="00BC6369"/>
    <w:rsid w:val="00BD48D7"/>
    <w:rsid w:val="00BE4F0C"/>
    <w:rsid w:val="00C052FA"/>
    <w:rsid w:val="00C12E5D"/>
    <w:rsid w:val="00C22824"/>
    <w:rsid w:val="00C363C7"/>
    <w:rsid w:val="00C3760A"/>
    <w:rsid w:val="00C47CA2"/>
    <w:rsid w:val="00C5535D"/>
    <w:rsid w:val="00C55E82"/>
    <w:rsid w:val="00C647A0"/>
    <w:rsid w:val="00C65A2D"/>
    <w:rsid w:val="00C81554"/>
    <w:rsid w:val="00CB5A69"/>
    <w:rsid w:val="00CC1E2A"/>
    <w:rsid w:val="00CE1D11"/>
    <w:rsid w:val="00CF6D24"/>
    <w:rsid w:val="00D0461B"/>
    <w:rsid w:val="00D14958"/>
    <w:rsid w:val="00D42B8A"/>
    <w:rsid w:val="00D61C64"/>
    <w:rsid w:val="00D64F99"/>
    <w:rsid w:val="00D718BB"/>
    <w:rsid w:val="00D81982"/>
    <w:rsid w:val="00D93709"/>
    <w:rsid w:val="00D93ED6"/>
    <w:rsid w:val="00DA6689"/>
    <w:rsid w:val="00DB703A"/>
    <w:rsid w:val="00DC43D3"/>
    <w:rsid w:val="00DD7042"/>
    <w:rsid w:val="00DF046B"/>
    <w:rsid w:val="00DF7050"/>
    <w:rsid w:val="00E04BF4"/>
    <w:rsid w:val="00E058A9"/>
    <w:rsid w:val="00E41389"/>
    <w:rsid w:val="00E43705"/>
    <w:rsid w:val="00E50673"/>
    <w:rsid w:val="00E61C31"/>
    <w:rsid w:val="00E63C07"/>
    <w:rsid w:val="00E80C90"/>
    <w:rsid w:val="00E90273"/>
    <w:rsid w:val="00EA226E"/>
    <w:rsid w:val="00EB4DCD"/>
    <w:rsid w:val="00EB6907"/>
    <w:rsid w:val="00EB7E46"/>
    <w:rsid w:val="00ED0B25"/>
    <w:rsid w:val="00F06C5A"/>
    <w:rsid w:val="00F10E65"/>
    <w:rsid w:val="00F14435"/>
    <w:rsid w:val="00F17F6B"/>
    <w:rsid w:val="00F2461D"/>
    <w:rsid w:val="00F25364"/>
    <w:rsid w:val="00F31EB2"/>
    <w:rsid w:val="00F32070"/>
    <w:rsid w:val="00F40BC5"/>
    <w:rsid w:val="00F6236A"/>
    <w:rsid w:val="00F64749"/>
    <w:rsid w:val="00F73258"/>
    <w:rsid w:val="00F83E74"/>
    <w:rsid w:val="00F85FFD"/>
    <w:rsid w:val="00FA14A8"/>
    <w:rsid w:val="00FA6BBD"/>
    <w:rsid w:val="00FB13A4"/>
    <w:rsid w:val="00FB1CF1"/>
    <w:rsid w:val="00FB41E2"/>
    <w:rsid w:val="00FC5368"/>
    <w:rsid w:val="00FD0F0D"/>
    <w:rsid w:val="00FD540C"/>
    <w:rsid w:val="00FF577A"/>
  </w:rsids>
  <m:mathPr>
    <m:mathFont m:val="Cambria Math"/>
    <m:brkBin m:val="before"/>
    <m:brkBinSub m:val="--"/>
    <m:smallFrac m:val="off"/>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8D0021"/>
    <w:pPr>
      <w:suppressAutoHyphens/>
      <w:autoSpaceDN w:val="0"/>
      <w:spacing w:after="0" w:line="240" w:lineRule="auto"/>
      <w:textAlignment w:val="baseline"/>
    </w:pPr>
    <w:rPr>
      <w:rFonts w:ascii="Times New Roman" w:eastAsia="Times New Roman" w:hAnsi="Times New Roman" w:cs="Times New Roman"/>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025DBD"/>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FF577A"/>
    <w:rPr>
      <w:rFonts w:ascii="Tahoma" w:hAnsi="Tahoma" w:cs="Tahoma"/>
      <w:sz w:val="16"/>
      <w:szCs w:val="16"/>
    </w:rPr>
  </w:style>
  <w:style w:type="character" w:customStyle="1" w:styleId="TextodegloboCar">
    <w:name w:val="Texto de globo Car"/>
    <w:basedOn w:val="Fuentedeprrafopredeter"/>
    <w:link w:val="Textodeglobo"/>
    <w:uiPriority w:val="99"/>
    <w:semiHidden/>
    <w:rsid w:val="00FF577A"/>
    <w:rPr>
      <w:rFonts w:ascii="Tahoma" w:hAnsi="Tahoma" w:cs="Tahoma"/>
      <w:sz w:val="16"/>
      <w:szCs w:val="16"/>
    </w:rPr>
  </w:style>
  <w:style w:type="paragraph" w:styleId="Sinespaciado">
    <w:name w:val="No Spacing"/>
    <w:rsid w:val="008D0021"/>
    <w:pPr>
      <w:autoSpaceDN w:val="0"/>
      <w:spacing w:after="0" w:line="240" w:lineRule="auto"/>
    </w:pPr>
    <w:rPr>
      <w:rFonts w:ascii="Calibri" w:eastAsia="Calibri" w:hAnsi="Calibri" w:cs="Times New Roman"/>
      <w:lang w:val="es-ES"/>
    </w:rPr>
  </w:style>
  <w:style w:type="paragraph" w:styleId="Prrafodelista">
    <w:name w:val="List Paragraph"/>
    <w:basedOn w:val="Normal"/>
    <w:uiPriority w:val="34"/>
    <w:qFormat/>
    <w:rsid w:val="00777A6B"/>
    <w:pPr>
      <w:suppressAutoHyphens w:val="0"/>
      <w:autoSpaceDN/>
      <w:spacing w:after="200" w:line="276" w:lineRule="auto"/>
      <w:ind w:left="720"/>
      <w:textAlignment w:val="auto"/>
    </w:pPr>
    <w:rPr>
      <w:rFonts w:ascii="Calibri" w:eastAsiaTheme="minorHAnsi" w:hAnsi="Calibri" w:cs="Calibri"/>
      <w:sz w:val="22"/>
      <w:szCs w:val="22"/>
      <w:lang w:val="es-CO" w:eastAsia="es-CO"/>
    </w:rPr>
  </w:style>
  <w:style w:type="character" w:styleId="Hipervnculo">
    <w:name w:val="Hyperlink"/>
    <w:basedOn w:val="Fuentedeprrafopredeter"/>
    <w:uiPriority w:val="99"/>
    <w:unhideWhenUsed/>
    <w:rsid w:val="00BC6369"/>
    <w:rPr>
      <w:rFonts w:ascii="Times New Roman" w:hAnsi="Times New Roman" w:cs="Times New Roman" w:hint="default"/>
      <w:color w:val="0000FF"/>
      <w:u w:val="single"/>
    </w:rPr>
  </w:style>
  <w:style w:type="paragraph" w:customStyle="1" w:styleId="Heading">
    <w:name w:val="Heading"/>
    <w:basedOn w:val="Normal"/>
    <w:rsid w:val="003B1AE3"/>
    <w:pPr>
      <w:tabs>
        <w:tab w:val="center" w:pos="4252"/>
        <w:tab w:val="right" w:pos="8504"/>
      </w:tabs>
    </w:pPr>
  </w:style>
  <w:style w:type="paragraph" w:styleId="Encabezado">
    <w:name w:val="header"/>
    <w:basedOn w:val="Normal"/>
    <w:link w:val="EncabezadoCar"/>
    <w:uiPriority w:val="99"/>
    <w:unhideWhenUsed/>
    <w:rsid w:val="003B1AE3"/>
    <w:pPr>
      <w:tabs>
        <w:tab w:val="center" w:pos="4419"/>
        <w:tab w:val="right" w:pos="8838"/>
      </w:tabs>
    </w:pPr>
  </w:style>
  <w:style w:type="character" w:customStyle="1" w:styleId="EncabezadoCar">
    <w:name w:val="Encabezado Car"/>
    <w:basedOn w:val="Fuentedeprrafopredeter"/>
    <w:link w:val="Encabezado"/>
    <w:uiPriority w:val="99"/>
    <w:rsid w:val="003B1AE3"/>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3B1AE3"/>
    <w:pPr>
      <w:tabs>
        <w:tab w:val="center" w:pos="4419"/>
        <w:tab w:val="right" w:pos="8838"/>
      </w:tabs>
    </w:pPr>
  </w:style>
  <w:style w:type="character" w:customStyle="1" w:styleId="PiedepginaCar">
    <w:name w:val="Pie de página Car"/>
    <w:basedOn w:val="Fuentedeprrafopredeter"/>
    <w:link w:val="Piedepgina"/>
    <w:uiPriority w:val="99"/>
    <w:rsid w:val="003B1AE3"/>
    <w:rPr>
      <w:rFonts w:ascii="Times New Roman" w:eastAsia="Times New Roman" w:hAnsi="Times New Roman" w:cs="Times New Roman"/>
      <w:sz w:val="24"/>
      <w:szCs w:val="24"/>
      <w:lang w:val="es-ES" w:eastAsia="es-ES"/>
    </w:rPr>
  </w:style>
  <w:style w:type="paragraph" w:styleId="NormalWeb">
    <w:name w:val="Normal (Web)"/>
    <w:basedOn w:val="Normal"/>
    <w:uiPriority w:val="99"/>
    <w:semiHidden/>
    <w:unhideWhenUsed/>
    <w:rsid w:val="00470379"/>
    <w:pPr>
      <w:suppressAutoHyphens w:val="0"/>
      <w:autoSpaceDN/>
      <w:spacing w:before="100" w:beforeAutospacing="1" w:after="100" w:afterAutospacing="1"/>
      <w:textAlignment w:val="auto"/>
    </w:pPr>
    <w:rPr>
      <w:rFonts w:eastAsiaTheme="minorEastAsia"/>
      <w:lang w:val="es-CO" w:eastAsia="es-CO"/>
    </w:rPr>
  </w:style>
  <w:style w:type="paragraph" w:styleId="Textonotapie">
    <w:name w:val="footnote text"/>
    <w:basedOn w:val="Normal"/>
    <w:link w:val="TextonotapieCar"/>
    <w:uiPriority w:val="99"/>
    <w:semiHidden/>
    <w:unhideWhenUsed/>
    <w:rsid w:val="00F10E65"/>
    <w:pPr>
      <w:suppressAutoHyphens w:val="0"/>
      <w:autoSpaceDN/>
      <w:textAlignment w:val="auto"/>
    </w:pPr>
    <w:rPr>
      <w:rFonts w:ascii="Calibri" w:eastAsiaTheme="minorHAnsi" w:hAnsi="Calibri" w:cs="Calibri"/>
      <w:sz w:val="20"/>
      <w:szCs w:val="20"/>
      <w:lang w:val="es-CO" w:eastAsia="es-CO"/>
    </w:rPr>
  </w:style>
  <w:style w:type="character" w:customStyle="1" w:styleId="TextonotapieCar">
    <w:name w:val="Texto nota pie Car"/>
    <w:basedOn w:val="Fuentedeprrafopredeter"/>
    <w:link w:val="Textonotapie"/>
    <w:uiPriority w:val="99"/>
    <w:semiHidden/>
    <w:rsid w:val="00F10E65"/>
    <w:rPr>
      <w:rFonts w:ascii="Calibri" w:hAnsi="Calibri" w:cs="Calibri"/>
      <w:sz w:val="20"/>
      <w:szCs w:val="20"/>
      <w:lang w:eastAsia="es-CO"/>
    </w:rPr>
  </w:style>
  <w:style w:type="character" w:styleId="Refdenotaalpie">
    <w:name w:val="footnote reference"/>
    <w:basedOn w:val="Fuentedeprrafopredeter"/>
    <w:uiPriority w:val="99"/>
    <w:semiHidden/>
    <w:unhideWhenUsed/>
    <w:rsid w:val="00F10E65"/>
    <w:rPr>
      <w:vertAlign w:val="superscript"/>
    </w:rPr>
  </w:style>
  <w:style w:type="paragraph" w:styleId="Textosinformato">
    <w:name w:val="Plain Text"/>
    <w:basedOn w:val="Normal"/>
    <w:link w:val="TextosinformatoCar"/>
    <w:uiPriority w:val="99"/>
    <w:semiHidden/>
    <w:unhideWhenUsed/>
    <w:rsid w:val="00513C2A"/>
    <w:pPr>
      <w:suppressAutoHyphens w:val="0"/>
      <w:autoSpaceDN/>
      <w:textAlignment w:val="auto"/>
    </w:pPr>
    <w:rPr>
      <w:rFonts w:ascii="Calibri" w:eastAsiaTheme="minorHAnsi" w:hAnsi="Calibri" w:cs="Calibri"/>
      <w:sz w:val="22"/>
      <w:szCs w:val="22"/>
      <w:lang w:val="es-CO" w:eastAsia="es-CO"/>
    </w:rPr>
  </w:style>
  <w:style w:type="character" w:customStyle="1" w:styleId="TextosinformatoCar">
    <w:name w:val="Texto sin formato Car"/>
    <w:basedOn w:val="Fuentedeprrafopredeter"/>
    <w:link w:val="Textosinformato"/>
    <w:uiPriority w:val="99"/>
    <w:semiHidden/>
    <w:rsid w:val="00513C2A"/>
    <w:rPr>
      <w:rFonts w:ascii="Calibri" w:hAnsi="Calibri" w:cs="Calibri"/>
      <w:lang w:eastAsia="es-CO"/>
    </w:rPr>
  </w:style>
  <w:style w:type="character" w:customStyle="1" w:styleId="apple-converted-space">
    <w:name w:val="apple-converted-space"/>
    <w:basedOn w:val="Fuentedeprrafopredeter"/>
    <w:rsid w:val="008E4421"/>
  </w:style>
</w:styles>
</file>

<file path=word/webSettings.xml><?xml version="1.0" encoding="utf-8"?>
<w:webSettings xmlns:r="http://schemas.openxmlformats.org/officeDocument/2006/relationships" xmlns:w="http://schemas.openxmlformats.org/wordprocessingml/2006/main">
  <w:divs>
    <w:div w:id="4133738">
      <w:bodyDiv w:val="1"/>
      <w:marLeft w:val="0"/>
      <w:marRight w:val="0"/>
      <w:marTop w:val="0"/>
      <w:marBottom w:val="0"/>
      <w:divBdr>
        <w:top w:val="none" w:sz="0" w:space="0" w:color="auto"/>
        <w:left w:val="none" w:sz="0" w:space="0" w:color="auto"/>
        <w:bottom w:val="none" w:sz="0" w:space="0" w:color="auto"/>
        <w:right w:val="none" w:sz="0" w:space="0" w:color="auto"/>
      </w:divBdr>
    </w:div>
    <w:div w:id="91053236">
      <w:bodyDiv w:val="1"/>
      <w:marLeft w:val="0"/>
      <w:marRight w:val="0"/>
      <w:marTop w:val="0"/>
      <w:marBottom w:val="0"/>
      <w:divBdr>
        <w:top w:val="none" w:sz="0" w:space="0" w:color="auto"/>
        <w:left w:val="none" w:sz="0" w:space="0" w:color="auto"/>
        <w:bottom w:val="none" w:sz="0" w:space="0" w:color="auto"/>
        <w:right w:val="none" w:sz="0" w:space="0" w:color="auto"/>
      </w:divBdr>
    </w:div>
    <w:div w:id="134688637">
      <w:bodyDiv w:val="1"/>
      <w:marLeft w:val="0"/>
      <w:marRight w:val="0"/>
      <w:marTop w:val="0"/>
      <w:marBottom w:val="0"/>
      <w:divBdr>
        <w:top w:val="none" w:sz="0" w:space="0" w:color="auto"/>
        <w:left w:val="none" w:sz="0" w:space="0" w:color="auto"/>
        <w:bottom w:val="none" w:sz="0" w:space="0" w:color="auto"/>
        <w:right w:val="none" w:sz="0" w:space="0" w:color="auto"/>
      </w:divBdr>
    </w:div>
    <w:div w:id="165093795">
      <w:bodyDiv w:val="1"/>
      <w:marLeft w:val="0"/>
      <w:marRight w:val="0"/>
      <w:marTop w:val="0"/>
      <w:marBottom w:val="0"/>
      <w:divBdr>
        <w:top w:val="none" w:sz="0" w:space="0" w:color="auto"/>
        <w:left w:val="none" w:sz="0" w:space="0" w:color="auto"/>
        <w:bottom w:val="none" w:sz="0" w:space="0" w:color="auto"/>
        <w:right w:val="none" w:sz="0" w:space="0" w:color="auto"/>
      </w:divBdr>
    </w:div>
    <w:div w:id="308174755">
      <w:bodyDiv w:val="1"/>
      <w:marLeft w:val="0"/>
      <w:marRight w:val="0"/>
      <w:marTop w:val="0"/>
      <w:marBottom w:val="0"/>
      <w:divBdr>
        <w:top w:val="none" w:sz="0" w:space="0" w:color="auto"/>
        <w:left w:val="none" w:sz="0" w:space="0" w:color="auto"/>
        <w:bottom w:val="none" w:sz="0" w:space="0" w:color="auto"/>
        <w:right w:val="none" w:sz="0" w:space="0" w:color="auto"/>
      </w:divBdr>
      <w:divsChild>
        <w:div w:id="337932030">
          <w:marLeft w:val="720"/>
          <w:marRight w:val="0"/>
          <w:marTop w:val="0"/>
          <w:marBottom w:val="0"/>
          <w:divBdr>
            <w:top w:val="none" w:sz="0" w:space="0" w:color="auto"/>
            <w:left w:val="none" w:sz="0" w:space="0" w:color="auto"/>
            <w:bottom w:val="none" w:sz="0" w:space="0" w:color="auto"/>
            <w:right w:val="none" w:sz="0" w:space="0" w:color="auto"/>
          </w:divBdr>
        </w:div>
        <w:div w:id="690567580">
          <w:marLeft w:val="720"/>
          <w:marRight w:val="0"/>
          <w:marTop w:val="0"/>
          <w:marBottom w:val="0"/>
          <w:divBdr>
            <w:top w:val="none" w:sz="0" w:space="0" w:color="auto"/>
            <w:left w:val="none" w:sz="0" w:space="0" w:color="auto"/>
            <w:bottom w:val="none" w:sz="0" w:space="0" w:color="auto"/>
            <w:right w:val="none" w:sz="0" w:space="0" w:color="auto"/>
          </w:divBdr>
        </w:div>
        <w:div w:id="813716063">
          <w:marLeft w:val="720"/>
          <w:marRight w:val="0"/>
          <w:marTop w:val="0"/>
          <w:marBottom w:val="0"/>
          <w:divBdr>
            <w:top w:val="none" w:sz="0" w:space="0" w:color="auto"/>
            <w:left w:val="none" w:sz="0" w:space="0" w:color="auto"/>
            <w:bottom w:val="none" w:sz="0" w:space="0" w:color="auto"/>
            <w:right w:val="none" w:sz="0" w:space="0" w:color="auto"/>
          </w:divBdr>
        </w:div>
        <w:div w:id="873275321">
          <w:marLeft w:val="720"/>
          <w:marRight w:val="0"/>
          <w:marTop w:val="0"/>
          <w:marBottom w:val="0"/>
          <w:divBdr>
            <w:top w:val="none" w:sz="0" w:space="0" w:color="auto"/>
            <w:left w:val="none" w:sz="0" w:space="0" w:color="auto"/>
            <w:bottom w:val="none" w:sz="0" w:space="0" w:color="auto"/>
            <w:right w:val="none" w:sz="0" w:space="0" w:color="auto"/>
          </w:divBdr>
        </w:div>
        <w:div w:id="1135105685">
          <w:marLeft w:val="720"/>
          <w:marRight w:val="0"/>
          <w:marTop w:val="0"/>
          <w:marBottom w:val="0"/>
          <w:divBdr>
            <w:top w:val="none" w:sz="0" w:space="0" w:color="auto"/>
            <w:left w:val="none" w:sz="0" w:space="0" w:color="auto"/>
            <w:bottom w:val="none" w:sz="0" w:space="0" w:color="auto"/>
            <w:right w:val="none" w:sz="0" w:space="0" w:color="auto"/>
          </w:divBdr>
        </w:div>
      </w:divsChild>
    </w:div>
    <w:div w:id="346105674">
      <w:bodyDiv w:val="1"/>
      <w:marLeft w:val="0"/>
      <w:marRight w:val="0"/>
      <w:marTop w:val="0"/>
      <w:marBottom w:val="0"/>
      <w:divBdr>
        <w:top w:val="none" w:sz="0" w:space="0" w:color="auto"/>
        <w:left w:val="none" w:sz="0" w:space="0" w:color="auto"/>
        <w:bottom w:val="none" w:sz="0" w:space="0" w:color="auto"/>
        <w:right w:val="none" w:sz="0" w:space="0" w:color="auto"/>
      </w:divBdr>
    </w:div>
    <w:div w:id="656540318">
      <w:bodyDiv w:val="1"/>
      <w:marLeft w:val="0"/>
      <w:marRight w:val="0"/>
      <w:marTop w:val="0"/>
      <w:marBottom w:val="0"/>
      <w:divBdr>
        <w:top w:val="none" w:sz="0" w:space="0" w:color="auto"/>
        <w:left w:val="none" w:sz="0" w:space="0" w:color="auto"/>
        <w:bottom w:val="none" w:sz="0" w:space="0" w:color="auto"/>
        <w:right w:val="none" w:sz="0" w:space="0" w:color="auto"/>
      </w:divBdr>
    </w:div>
    <w:div w:id="780536833">
      <w:bodyDiv w:val="1"/>
      <w:marLeft w:val="0"/>
      <w:marRight w:val="0"/>
      <w:marTop w:val="0"/>
      <w:marBottom w:val="0"/>
      <w:divBdr>
        <w:top w:val="none" w:sz="0" w:space="0" w:color="auto"/>
        <w:left w:val="none" w:sz="0" w:space="0" w:color="auto"/>
        <w:bottom w:val="none" w:sz="0" w:space="0" w:color="auto"/>
        <w:right w:val="none" w:sz="0" w:space="0" w:color="auto"/>
      </w:divBdr>
    </w:div>
    <w:div w:id="1039355991">
      <w:bodyDiv w:val="1"/>
      <w:marLeft w:val="0"/>
      <w:marRight w:val="0"/>
      <w:marTop w:val="0"/>
      <w:marBottom w:val="0"/>
      <w:divBdr>
        <w:top w:val="none" w:sz="0" w:space="0" w:color="auto"/>
        <w:left w:val="none" w:sz="0" w:space="0" w:color="auto"/>
        <w:bottom w:val="none" w:sz="0" w:space="0" w:color="auto"/>
        <w:right w:val="none" w:sz="0" w:space="0" w:color="auto"/>
      </w:divBdr>
    </w:div>
    <w:div w:id="1092320314">
      <w:bodyDiv w:val="1"/>
      <w:marLeft w:val="0"/>
      <w:marRight w:val="0"/>
      <w:marTop w:val="0"/>
      <w:marBottom w:val="0"/>
      <w:divBdr>
        <w:top w:val="none" w:sz="0" w:space="0" w:color="auto"/>
        <w:left w:val="none" w:sz="0" w:space="0" w:color="auto"/>
        <w:bottom w:val="none" w:sz="0" w:space="0" w:color="auto"/>
        <w:right w:val="none" w:sz="0" w:space="0" w:color="auto"/>
      </w:divBdr>
    </w:div>
    <w:div w:id="1274358860">
      <w:bodyDiv w:val="1"/>
      <w:marLeft w:val="0"/>
      <w:marRight w:val="0"/>
      <w:marTop w:val="0"/>
      <w:marBottom w:val="0"/>
      <w:divBdr>
        <w:top w:val="none" w:sz="0" w:space="0" w:color="auto"/>
        <w:left w:val="none" w:sz="0" w:space="0" w:color="auto"/>
        <w:bottom w:val="none" w:sz="0" w:space="0" w:color="auto"/>
        <w:right w:val="none" w:sz="0" w:space="0" w:color="auto"/>
      </w:divBdr>
    </w:div>
    <w:div w:id="1297568006">
      <w:bodyDiv w:val="1"/>
      <w:marLeft w:val="0"/>
      <w:marRight w:val="0"/>
      <w:marTop w:val="0"/>
      <w:marBottom w:val="0"/>
      <w:divBdr>
        <w:top w:val="none" w:sz="0" w:space="0" w:color="auto"/>
        <w:left w:val="none" w:sz="0" w:space="0" w:color="auto"/>
        <w:bottom w:val="none" w:sz="0" w:space="0" w:color="auto"/>
        <w:right w:val="none" w:sz="0" w:space="0" w:color="auto"/>
      </w:divBdr>
    </w:div>
    <w:div w:id="1400251936">
      <w:bodyDiv w:val="1"/>
      <w:marLeft w:val="0"/>
      <w:marRight w:val="0"/>
      <w:marTop w:val="0"/>
      <w:marBottom w:val="0"/>
      <w:divBdr>
        <w:top w:val="none" w:sz="0" w:space="0" w:color="auto"/>
        <w:left w:val="none" w:sz="0" w:space="0" w:color="auto"/>
        <w:bottom w:val="none" w:sz="0" w:space="0" w:color="auto"/>
        <w:right w:val="none" w:sz="0" w:space="0" w:color="auto"/>
      </w:divBdr>
    </w:div>
    <w:div w:id="1463111276">
      <w:bodyDiv w:val="1"/>
      <w:marLeft w:val="0"/>
      <w:marRight w:val="0"/>
      <w:marTop w:val="0"/>
      <w:marBottom w:val="0"/>
      <w:divBdr>
        <w:top w:val="none" w:sz="0" w:space="0" w:color="auto"/>
        <w:left w:val="none" w:sz="0" w:space="0" w:color="auto"/>
        <w:bottom w:val="none" w:sz="0" w:space="0" w:color="auto"/>
        <w:right w:val="none" w:sz="0" w:space="0" w:color="auto"/>
      </w:divBdr>
    </w:div>
    <w:div w:id="1491017751">
      <w:bodyDiv w:val="1"/>
      <w:marLeft w:val="0"/>
      <w:marRight w:val="0"/>
      <w:marTop w:val="0"/>
      <w:marBottom w:val="0"/>
      <w:divBdr>
        <w:top w:val="none" w:sz="0" w:space="0" w:color="auto"/>
        <w:left w:val="none" w:sz="0" w:space="0" w:color="auto"/>
        <w:bottom w:val="none" w:sz="0" w:space="0" w:color="auto"/>
        <w:right w:val="none" w:sz="0" w:space="0" w:color="auto"/>
      </w:divBdr>
    </w:div>
    <w:div w:id="1530293266">
      <w:bodyDiv w:val="1"/>
      <w:marLeft w:val="0"/>
      <w:marRight w:val="0"/>
      <w:marTop w:val="0"/>
      <w:marBottom w:val="0"/>
      <w:divBdr>
        <w:top w:val="none" w:sz="0" w:space="0" w:color="auto"/>
        <w:left w:val="none" w:sz="0" w:space="0" w:color="auto"/>
        <w:bottom w:val="none" w:sz="0" w:space="0" w:color="auto"/>
        <w:right w:val="none" w:sz="0" w:space="0" w:color="auto"/>
      </w:divBdr>
    </w:div>
    <w:div w:id="1788086139">
      <w:bodyDiv w:val="1"/>
      <w:marLeft w:val="0"/>
      <w:marRight w:val="0"/>
      <w:marTop w:val="0"/>
      <w:marBottom w:val="0"/>
      <w:divBdr>
        <w:top w:val="none" w:sz="0" w:space="0" w:color="auto"/>
        <w:left w:val="none" w:sz="0" w:space="0" w:color="auto"/>
        <w:bottom w:val="none" w:sz="0" w:space="0" w:color="auto"/>
        <w:right w:val="none" w:sz="0" w:space="0" w:color="auto"/>
      </w:divBdr>
      <w:divsChild>
        <w:div w:id="315962978">
          <w:marLeft w:val="547"/>
          <w:marRight w:val="0"/>
          <w:marTop w:val="0"/>
          <w:marBottom w:val="0"/>
          <w:divBdr>
            <w:top w:val="none" w:sz="0" w:space="0" w:color="auto"/>
            <w:left w:val="none" w:sz="0" w:space="0" w:color="auto"/>
            <w:bottom w:val="none" w:sz="0" w:space="0" w:color="auto"/>
            <w:right w:val="none" w:sz="0" w:space="0" w:color="auto"/>
          </w:divBdr>
        </w:div>
        <w:div w:id="366418531">
          <w:marLeft w:val="547"/>
          <w:marRight w:val="0"/>
          <w:marTop w:val="0"/>
          <w:marBottom w:val="0"/>
          <w:divBdr>
            <w:top w:val="none" w:sz="0" w:space="0" w:color="auto"/>
            <w:left w:val="none" w:sz="0" w:space="0" w:color="auto"/>
            <w:bottom w:val="none" w:sz="0" w:space="0" w:color="auto"/>
            <w:right w:val="none" w:sz="0" w:space="0" w:color="auto"/>
          </w:divBdr>
        </w:div>
        <w:div w:id="600378783">
          <w:marLeft w:val="547"/>
          <w:marRight w:val="0"/>
          <w:marTop w:val="0"/>
          <w:marBottom w:val="0"/>
          <w:divBdr>
            <w:top w:val="none" w:sz="0" w:space="0" w:color="auto"/>
            <w:left w:val="none" w:sz="0" w:space="0" w:color="auto"/>
            <w:bottom w:val="none" w:sz="0" w:space="0" w:color="auto"/>
            <w:right w:val="none" w:sz="0" w:space="0" w:color="auto"/>
          </w:divBdr>
        </w:div>
        <w:div w:id="1628856267">
          <w:marLeft w:val="547"/>
          <w:marRight w:val="0"/>
          <w:marTop w:val="0"/>
          <w:marBottom w:val="0"/>
          <w:divBdr>
            <w:top w:val="none" w:sz="0" w:space="0" w:color="auto"/>
            <w:left w:val="none" w:sz="0" w:space="0" w:color="auto"/>
            <w:bottom w:val="none" w:sz="0" w:space="0" w:color="auto"/>
            <w:right w:val="none" w:sz="0" w:space="0" w:color="auto"/>
          </w:divBdr>
        </w:div>
      </w:divsChild>
    </w:div>
    <w:div w:id="1801681609">
      <w:bodyDiv w:val="1"/>
      <w:marLeft w:val="0"/>
      <w:marRight w:val="0"/>
      <w:marTop w:val="0"/>
      <w:marBottom w:val="0"/>
      <w:divBdr>
        <w:top w:val="none" w:sz="0" w:space="0" w:color="auto"/>
        <w:left w:val="none" w:sz="0" w:space="0" w:color="auto"/>
        <w:bottom w:val="none" w:sz="0" w:space="0" w:color="auto"/>
        <w:right w:val="none" w:sz="0" w:space="0" w:color="auto"/>
      </w:divBdr>
    </w:div>
    <w:div w:id="1908227872">
      <w:bodyDiv w:val="1"/>
      <w:marLeft w:val="0"/>
      <w:marRight w:val="0"/>
      <w:marTop w:val="0"/>
      <w:marBottom w:val="0"/>
      <w:divBdr>
        <w:top w:val="none" w:sz="0" w:space="0" w:color="auto"/>
        <w:left w:val="none" w:sz="0" w:space="0" w:color="auto"/>
        <w:bottom w:val="none" w:sz="0" w:space="0" w:color="auto"/>
        <w:right w:val="none" w:sz="0" w:space="0" w:color="auto"/>
      </w:divBdr>
    </w:div>
    <w:div w:id="1985117415">
      <w:bodyDiv w:val="1"/>
      <w:marLeft w:val="0"/>
      <w:marRight w:val="0"/>
      <w:marTop w:val="0"/>
      <w:marBottom w:val="0"/>
      <w:divBdr>
        <w:top w:val="none" w:sz="0" w:space="0" w:color="auto"/>
        <w:left w:val="none" w:sz="0" w:space="0" w:color="auto"/>
        <w:bottom w:val="none" w:sz="0" w:space="0" w:color="auto"/>
        <w:right w:val="none" w:sz="0" w:space="0" w:color="auto"/>
      </w:divBdr>
    </w:div>
    <w:div w:id="2031759185">
      <w:bodyDiv w:val="1"/>
      <w:marLeft w:val="0"/>
      <w:marRight w:val="0"/>
      <w:marTop w:val="0"/>
      <w:marBottom w:val="0"/>
      <w:divBdr>
        <w:top w:val="none" w:sz="0" w:space="0" w:color="auto"/>
        <w:left w:val="none" w:sz="0" w:space="0" w:color="auto"/>
        <w:bottom w:val="none" w:sz="0" w:space="0" w:color="auto"/>
        <w:right w:val="none" w:sz="0" w:space="0" w:color="auto"/>
      </w:divBdr>
    </w:div>
    <w:div w:id="2049916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chart" Target="charts/chart4.xml"/><Relationship Id="rId89" Type="http://schemas.openxmlformats.org/officeDocument/2006/relationships/header" Target="header1.xm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fontTable" Target="fontTable.xm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hyperlink" Target="http://devspintra:83/" TargetMode="Externa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4.emf"/><Relationship Id="rId80" Type="http://schemas.openxmlformats.org/officeDocument/2006/relationships/chart" Target="charts/chart1.xml"/><Relationship Id="rId85" Type="http://schemas.openxmlformats.org/officeDocument/2006/relationships/chart" Target="charts/chart5.xml"/><Relationship Id="rId93"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chart" Target="charts/chart3.xml"/><Relationship Id="rId88" Type="http://schemas.openxmlformats.org/officeDocument/2006/relationships/hyperlink" Target="http://devspintra:83/"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chart" Target="charts/chart2.xml"/><Relationship Id="rId86" Type="http://schemas.openxmlformats.org/officeDocument/2006/relationships/chart" Target="charts/chart6.xml"/><Relationship Id="rId94"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customXml" Target="../customXml/item2.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chart" Target="charts/chart7.xml"/><Relationship Id="rId61" Type="http://schemas.openxmlformats.org/officeDocument/2006/relationships/image" Target="media/image54.jpeg"/><Relationship Id="rId82" Type="http://schemas.openxmlformats.org/officeDocument/2006/relationships/image" Target="media/image72.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69.png"/></Relationships>
</file>

<file path=word/_rels/header1.xml.rels><?xml version="1.0" encoding="UTF-8" standalone="yes"?>
<Relationships xmlns="http://schemas.openxmlformats.org/package/2006/relationships"><Relationship Id="rId1" Type="http://schemas.openxmlformats.org/officeDocument/2006/relationships/image" Target="media/image73.png"/></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Hoja_de_c_lculo_de_Microsoft_Office_Excel1.xlsx"/></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package" Target="../embeddings/Hoja_de_c_lculo_de_Microsoft_Office_Excel2.xlsx"/></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package" Target="../embeddings/Hoja_de_c_lculo_de_Microsoft_Office_Excel3.xlsx"/></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package" Target="../embeddings/Hoja_de_c_lculo_de_Microsoft_Office_Excel4.xlsx"/></Relationships>
</file>

<file path=word/charts/_rels/chart5.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package" Target="../embeddings/Hoja_de_c_lculo_de_Microsoft_Office_Excel5.xlsx"/></Relationships>
</file>

<file path=word/charts/_rels/chart6.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package" Target="../embeddings/Hoja_de_c_lculo_de_Microsoft_Office_Excel6.xlsx"/></Relationships>
</file>

<file path=word/charts/_rels/chart7.xml.rels><?xml version="1.0" encoding="UTF-8" standalone="yes"?>
<Relationships xmlns="http://schemas.openxmlformats.org/package/2006/relationships"><Relationship Id="rId3" Type="http://schemas.microsoft.com/office/2011/relationships/chartStyle" Target="style7.xml"/><Relationship Id="rId2" Type="http://schemas.microsoft.com/office/2011/relationships/chartColorStyle" Target="colors7.xml"/><Relationship Id="rId1" Type="http://schemas.openxmlformats.org/officeDocument/2006/relationships/package" Target="../embeddings/Hoja_de_c_lculo_de_Microsoft_Office_Excel7.xlsx"/></Relationships>
</file>

<file path=word/charts/chart1.xml><?xml version="1.0" encoding="utf-8"?>
<c:chartSpace xmlns:c="http://schemas.openxmlformats.org/drawingml/2006/chart" xmlns:a="http://schemas.openxmlformats.org/drawingml/2006/main" xmlns:r="http://schemas.openxmlformats.org/officeDocument/2006/relationships">
  <c:lang val="es-CO"/>
  <c:chart>
    <c:title>
      <c:tx>
        <c:rich>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n-US"/>
              <a:t>1. Encontró la información dada por la ANH</a:t>
            </a:r>
          </a:p>
        </c:rich>
      </c:tx>
      <c:layout>
        <c:manualLayout>
          <c:xMode val="edge"/>
          <c:yMode val="edge"/>
          <c:x val="0.10152042747644595"/>
          <c:y val="4.179728317659356E-3"/>
        </c:manualLayout>
      </c:layout>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tx>
            <c:strRef>
              <c:f>Hoja1!$A$4:$E$4</c:f>
              <c:strCache>
                <c:ptCount val="5"/>
                <c:pt idx="0">
                  <c:v>1</c:v>
                </c:pt>
                <c:pt idx="1">
                  <c:v>Encontró la información dada por la ANH</c:v>
                </c:pt>
              </c:strCache>
            </c:strRef>
          </c:tx>
          <c:dPt>
            <c:idx val="0"/>
            <c:spPr>
              <a:solidFill>
                <a:schemeClr val="accent1"/>
              </a:solidFill>
              <a:ln w="25400">
                <a:solidFill>
                  <a:schemeClr val="lt1"/>
                </a:solidFill>
              </a:ln>
              <a:effectLst/>
              <a:sp3d contourW="25400">
                <a:contourClr>
                  <a:schemeClr val="lt1"/>
                </a:contourClr>
              </a:sp3d>
            </c:spPr>
          </c:dPt>
          <c:dPt>
            <c:idx val="1"/>
            <c:spPr>
              <a:solidFill>
                <a:schemeClr val="accent2"/>
              </a:solidFill>
              <a:ln w="25400">
                <a:solidFill>
                  <a:schemeClr val="lt1"/>
                </a:solidFill>
              </a:ln>
              <a:effectLst/>
              <a:sp3d contourW="25400">
                <a:contourClr>
                  <a:schemeClr val="lt1"/>
                </a:contourClr>
              </a:sp3d>
            </c:spPr>
          </c:dPt>
          <c:dPt>
            <c:idx val="2"/>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anchor="ctr" anchorCtr="1"/>
              <a:lstStyle/>
              <a:p>
                <a:pPr>
                  <a:defRPr sz="16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Val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Hoja1!$F$3:$H$3</c:f>
              <c:strCache>
                <c:ptCount val="3"/>
                <c:pt idx="0">
                  <c:v>RELEVANTE</c:v>
                </c:pt>
                <c:pt idx="1">
                  <c:v>SUFICIENTE</c:v>
                </c:pt>
                <c:pt idx="2">
                  <c:v>INSUFICIENTE </c:v>
                </c:pt>
              </c:strCache>
            </c:strRef>
          </c:cat>
          <c:val>
            <c:numRef>
              <c:f>Hoja1!$F$4:$H$4</c:f>
              <c:numCache>
                <c:formatCode>General</c:formatCode>
                <c:ptCount val="3"/>
                <c:pt idx="0">
                  <c:v>26</c:v>
                </c:pt>
                <c:pt idx="1">
                  <c:v>14</c:v>
                </c:pt>
                <c:pt idx="2">
                  <c:v>2</c:v>
                </c:pt>
              </c:numCache>
            </c:numRef>
          </c:val>
        </c:ser>
      </c:pie3D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legend>
    <c:plotVisOnly val="1"/>
    <c:dispBlanksAs val="zero"/>
  </c:chart>
  <c:spPr>
    <a:solidFill>
      <a:schemeClr val="lt1"/>
    </a:solidFill>
    <a:ln w="12700" cap="flat" cmpd="sng" algn="ctr">
      <a:solidFill>
        <a:schemeClr val="accent2"/>
      </a:solidFill>
      <a:prstDash val="solid"/>
      <a:miter lim="800000"/>
    </a:ln>
    <a:effectLst/>
  </c:spPr>
  <c:txPr>
    <a:bodyPr/>
    <a:lstStyle/>
    <a:p>
      <a:pPr>
        <a:defRPr b="0" cap="none" spc="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CO"/>
  <c:chart>
    <c:title>
      <c:tx>
        <c:rich>
          <a:bodyPr rot="0" spcFirstLastPara="1" vertOverflow="ellipsis" vert="horz" wrap="square" anchor="ctr" anchorCtr="1"/>
          <a:lstStyle/>
          <a:p>
            <a:pPr>
              <a:defRPr sz="14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s-CO"/>
              <a:t>2. Desearía encontrar otra clase de información</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tx>
            <c:strRef>
              <c:f>Hoja1!$A$9:$B$9</c:f>
              <c:strCache>
                <c:ptCount val="2"/>
                <c:pt idx="0">
                  <c:v>2</c:v>
                </c:pt>
                <c:pt idx="1">
                  <c:v> Desearía encontrar otra clase de información</c:v>
                </c:pt>
              </c:strCache>
            </c:strRef>
          </c:tx>
          <c:spPr>
            <a:solidFill>
              <a:schemeClr val="accent1"/>
            </a:solidFill>
            <a:ln>
              <a:noFill/>
            </a:ln>
            <a:effectLst/>
            <a:sp3d/>
          </c:spPr>
          <c:dLbls>
            <c:spPr>
              <a:noFill/>
              <a:ln>
                <a:noFill/>
              </a:ln>
              <a:effectLst/>
            </c:spPr>
            <c:txPr>
              <a:bodyPr rot="0" spcFirstLastPara="1" vertOverflow="ellipsis" vert="horz" wrap="square" anchor="ctr" anchorCtr="1"/>
              <a:lstStyle/>
              <a:p>
                <a:pPr>
                  <a:defRPr sz="9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Val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Hoja1!$C$8:$H$8</c:f>
              <c:strCache>
                <c:ptCount val="6"/>
                <c:pt idx="3">
                  <c:v>SI</c:v>
                </c:pt>
                <c:pt idx="4">
                  <c:v>NO</c:v>
                </c:pt>
                <c:pt idx="5">
                  <c:v>NR</c:v>
                </c:pt>
              </c:strCache>
            </c:strRef>
          </c:cat>
          <c:val>
            <c:numRef>
              <c:f>Hoja1!$C$9:$H$9</c:f>
              <c:numCache>
                <c:formatCode>General</c:formatCode>
                <c:ptCount val="6"/>
                <c:pt idx="3">
                  <c:v>19</c:v>
                </c:pt>
                <c:pt idx="4">
                  <c:v>13</c:v>
                </c:pt>
                <c:pt idx="5">
                  <c:v>10</c:v>
                </c:pt>
              </c:numCache>
            </c:numRef>
          </c:val>
        </c:ser>
        <c:shape val="box"/>
        <c:axId val="51489024"/>
        <c:axId val="51494912"/>
        <c:axId val="96136704"/>
      </c:bar3DChart>
      <c:catAx>
        <c:axId val="5148902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crossAx val="51494912"/>
        <c:crosses val="autoZero"/>
        <c:auto val="1"/>
        <c:lblAlgn val="ctr"/>
        <c:lblOffset val="100"/>
      </c:catAx>
      <c:valAx>
        <c:axId val="514949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crossAx val="51489024"/>
        <c:crosses val="autoZero"/>
        <c:crossBetween val="between"/>
      </c:valAx>
      <c:serAx>
        <c:axId val="96136704"/>
        <c:scaling>
          <c:orientation val="minMax"/>
        </c:scaling>
        <c:delete val="1"/>
        <c:axPos val="b"/>
        <c:majorTickMark val="none"/>
        <c:tickLblPos val="none"/>
        <c:crossAx val="51494912"/>
        <c:crosses val="autoZero"/>
      </c:serAx>
      <c:spPr>
        <a:noFill/>
        <a:ln>
          <a:noFill/>
        </a:ln>
        <a:effectLst/>
      </c:spPr>
    </c:plotArea>
    <c:plotVisOnly val="1"/>
    <c:dispBlanksAs val="gap"/>
  </c:chart>
  <c:spPr>
    <a:solidFill>
      <a:schemeClr val="lt1"/>
    </a:solidFill>
    <a:ln w="12700" cap="flat" cmpd="sng" algn="ctr">
      <a:solidFill>
        <a:schemeClr val="accent2"/>
      </a:solidFill>
      <a:prstDash val="solid"/>
      <a:miter lim="800000"/>
    </a:ln>
    <a:effectLst/>
  </c:spPr>
  <c:txPr>
    <a:bodyPr/>
    <a:lstStyle/>
    <a:p>
      <a:pPr algn="just">
        <a:defRPr b="1" cap="none" spc="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CO"/>
  <c:style val="3"/>
  <c:chart>
    <c:title>
      <c:tx>
        <c:rich>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n-US" b="0" cap="none" spc="0">
                <a:ln w="0"/>
                <a:solidFill>
                  <a:schemeClr val="tx1"/>
                </a:solidFill>
                <a:effectLst>
                  <a:outerShdw blurRad="38100" dist="19050" dir="2700000" algn="tl" rotWithShape="0">
                    <a:schemeClr val="dk1">
                      <a:alpha val="40000"/>
                    </a:schemeClr>
                  </a:outerShdw>
                </a:effectLst>
              </a:rPr>
              <a:t>4. El tiempo para el desarrollo del tema fue:  </a:t>
            </a:r>
          </a:p>
        </c:rich>
      </c:tx>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tx>
            <c:strRef>
              <c:f>Hoja1!$A$19:$B$19</c:f>
              <c:strCache>
                <c:ptCount val="2"/>
                <c:pt idx="0">
                  <c:v>4</c:v>
                </c:pt>
                <c:pt idx="1">
                  <c:v>El tiempo para el desarrollo del tema fue </c:v>
                </c:pt>
              </c:strCache>
            </c:strRef>
          </c:tx>
          <c:dPt>
            <c:idx val="0"/>
            <c:spPr>
              <a:solidFill>
                <a:schemeClr val="accent1">
                  <a:shade val="50000"/>
                </a:schemeClr>
              </a:solidFill>
              <a:ln w="25400">
                <a:solidFill>
                  <a:schemeClr val="lt1"/>
                </a:solidFill>
              </a:ln>
              <a:effectLst/>
              <a:sp3d contourW="25400">
                <a:contourClr>
                  <a:schemeClr val="lt1"/>
                </a:contourClr>
              </a:sp3d>
            </c:spPr>
          </c:dPt>
          <c:dPt>
            <c:idx val="1"/>
            <c:spPr>
              <a:solidFill>
                <a:schemeClr val="accent1">
                  <a:shade val="70000"/>
                </a:schemeClr>
              </a:solidFill>
              <a:ln w="25400">
                <a:solidFill>
                  <a:schemeClr val="lt1"/>
                </a:solidFill>
              </a:ln>
              <a:effectLst/>
              <a:sp3d contourW="25400">
                <a:contourClr>
                  <a:schemeClr val="lt1"/>
                </a:contourClr>
              </a:sp3d>
            </c:spPr>
          </c:dPt>
          <c:dPt>
            <c:idx val="2"/>
            <c:spPr>
              <a:solidFill>
                <a:schemeClr val="accent1">
                  <a:shade val="90000"/>
                </a:schemeClr>
              </a:solidFill>
              <a:ln w="25400">
                <a:solidFill>
                  <a:schemeClr val="lt1"/>
                </a:solidFill>
              </a:ln>
              <a:effectLst/>
              <a:sp3d contourW="25400">
                <a:contourClr>
                  <a:schemeClr val="lt1"/>
                </a:contourClr>
              </a:sp3d>
            </c:spPr>
          </c:dPt>
          <c:dPt>
            <c:idx val="3"/>
            <c:spPr>
              <a:solidFill>
                <a:schemeClr val="accent1">
                  <a:tint val="90000"/>
                </a:schemeClr>
              </a:solidFill>
              <a:ln w="25400">
                <a:solidFill>
                  <a:schemeClr val="lt1"/>
                </a:solidFill>
              </a:ln>
              <a:effectLst/>
              <a:sp3d contourW="25400">
                <a:contourClr>
                  <a:schemeClr val="lt1"/>
                </a:contourClr>
              </a:sp3d>
            </c:spPr>
          </c:dPt>
          <c:dPt>
            <c:idx val="4"/>
            <c:spPr>
              <a:solidFill>
                <a:schemeClr val="accent1">
                  <a:tint val="70000"/>
                </a:schemeClr>
              </a:solidFill>
              <a:ln w="25400">
                <a:solidFill>
                  <a:schemeClr val="lt1"/>
                </a:solidFill>
              </a:ln>
              <a:effectLst/>
              <a:sp3d contourW="25400">
                <a:contourClr>
                  <a:schemeClr val="lt1"/>
                </a:contourClr>
              </a:sp3d>
            </c:spPr>
          </c:dPt>
          <c:dPt>
            <c:idx val="5"/>
            <c:spPr>
              <a:solidFill>
                <a:schemeClr val="accent1">
                  <a:tint val="50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CO"/>
              </a:p>
            </c:txPr>
            <c:showVal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Hoja1!$C$18:$H$18</c:f>
              <c:strCache>
                <c:ptCount val="6"/>
                <c:pt idx="3">
                  <c:v>SUFICIENTE</c:v>
                </c:pt>
                <c:pt idx="4">
                  <c:v>INSUFICIENTE </c:v>
                </c:pt>
                <c:pt idx="5">
                  <c:v>NR</c:v>
                </c:pt>
              </c:strCache>
            </c:strRef>
          </c:cat>
          <c:val>
            <c:numRef>
              <c:f>Hoja1!$C$19:$H$19</c:f>
              <c:numCache>
                <c:formatCode>General</c:formatCode>
                <c:ptCount val="6"/>
                <c:pt idx="3">
                  <c:v>37</c:v>
                </c:pt>
                <c:pt idx="4">
                  <c:v>4</c:v>
                </c:pt>
                <c:pt idx="5">
                  <c:v>1</c:v>
                </c:pt>
              </c:numCache>
            </c:numRef>
          </c:val>
        </c:ser>
      </c:pie3DChart>
      <c:spPr>
        <a:noFill/>
        <a:ln>
          <a:noFill/>
        </a:ln>
        <a:effectLst/>
      </c:spPr>
    </c:plotArea>
    <c:legend>
      <c:legendPos val="b"/>
      <c:legendEntry>
        <c:idx val="0"/>
        <c:delete val="1"/>
      </c:legendEntry>
      <c:legendEntry>
        <c:idx val="1"/>
        <c:delete val="1"/>
      </c:legendEntry>
      <c:legendEntry>
        <c:idx val="2"/>
        <c:delete val="1"/>
      </c:legendEntry>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zero"/>
  </c:chart>
  <c:spPr>
    <a:solidFill>
      <a:schemeClr val="lt1"/>
    </a:solidFill>
    <a:ln w="12700" cap="flat" cmpd="sng" algn="ctr">
      <a:solidFill>
        <a:schemeClr val="accent6"/>
      </a:solidFill>
      <a:prstDash val="solid"/>
      <a:miter lim="800000"/>
    </a:ln>
    <a:effectLst/>
  </c:spPr>
  <c:txPr>
    <a:bodyPr/>
    <a:lstStyle/>
    <a:p>
      <a:pPr>
        <a:defRPr>
          <a:solidFill>
            <a:schemeClr val="dk1"/>
          </a:solidFill>
          <a:latin typeface="+mn-lt"/>
          <a:ea typeface="+mn-ea"/>
          <a:cs typeface="+mn-cs"/>
        </a:defRPr>
      </a:pPr>
      <a:endParaRPr lang="es-CO"/>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s-CO"/>
  <c:chart>
    <c:title>
      <c:tx>
        <c:rich>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n-US" b="0" cap="none" spc="0">
                <a:ln w="0"/>
                <a:solidFill>
                  <a:schemeClr val="tx1"/>
                </a:solidFill>
                <a:effectLst>
                  <a:outerShdw blurRad="38100" dist="19050" dir="2700000" algn="tl" rotWithShape="0">
                    <a:schemeClr val="dk1">
                      <a:alpha val="40000"/>
                    </a:schemeClr>
                  </a:outerShdw>
                </a:effectLst>
              </a:rPr>
              <a:t>5. El tiempo para el desarrollo de las preguntas fue:</a:t>
            </a:r>
          </a:p>
        </c:rich>
      </c:tx>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tx>
            <c:strRef>
              <c:f>Hoja1!$A$24:$B$24</c:f>
              <c:strCache>
                <c:ptCount val="2"/>
                <c:pt idx="0">
                  <c:v>5</c:v>
                </c:pt>
                <c:pt idx="1">
                  <c:v>El tiempo para el desarrollo de las preguntas fue</c:v>
                </c:pt>
              </c:strCache>
            </c:strRef>
          </c:tx>
          <c:explosion val="6"/>
          <c:dPt>
            <c:idx val="0"/>
            <c:spPr>
              <a:solidFill>
                <a:schemeClr val="accent1"/>
              </a:solidFill>
              <a:ln w="25400">
                <a:solidFill>
                  <a:schemeClr val="lt1"/>
                </a:solidFill>
              </a:ln>
              <a:effectLst/>
              <a:sp3d contourW="25400">
                <a:contourClr>
                  <a:schemeClr val="lt1"/>
                </a:contourClr>
              </a:sp3d>
            </c:spPr>
          </c:dPt>
          <c:dPt>
            <c:idx val="1"/>
            <c:spPr>
              <a:solidFill>
                <a:schemeClr val="accent2"/>
              </a:solidFill>
              <a:ln w="25400">
                <a:solidFill>
                  <a:schemeClr val="lt1"/>
                </a:solidFill>
              </a:ln>
              <a:effectLst/>
              <a:sp3d contourW="25400">
                <a:contourClr>
                  <a:schemeClr val="lt1"/>
                </a:contourClr>
              </a:sp3d>
            </c:spPr>
          </c:dPt>
          <c:dPt>
            <c:idx val="2"/>
            <c:spPr>
              <a:solidFill>
                <a:schemeClr val="accent3"/>
              </a:solidFill>
              <a:ln w="25400">
                <a:solidFill>
                  <a:schemeClr val="lt1"/>
                </a:solidFill>
              </a:ln>
              <a:effectLst/>
              <a:sp3d contourW="25400">
                <a:contourClr>
                  <a:schemeClr val="lt1"/>
                </a:contourClr>
              </a:sp3d>
            </c:spPr>
          </c:dPt>
          <c:dPt>
            <c:idx val="3"/>
            <c:spPr>
              <a:solidFill>
                <a:schemeClr val="accent4"/>
              </a:solidFill>
              <a:ln w="25400">
                <a:solidFill>
                  <a:schemeClr val="lt1"/>
                </a:solidFill>
              </a:ln>
              <a:effectLst/>
              <a:sp3d contourW="25400">
                <a:contourClr>
                  <a:schemeClr val="lt1"/>
                </a:contourClr>
              </a:sp3d>
            </c:spPr>
          </c:dPt>
          <c:dPt>
            <c:idx val="4"/>
            <c:spPr>
              <a:solidFill>
                <a:schemeClr val="accent5"/>
              </a:solidFill>
              <a:ln w="25400">
                <a:solidFill>
                  <a:schemeClr val="lt1"/>
                </a:solidFill>
              </a:ln>
              <a:effectLst/>
              <a:sp3d contourW="25400">
                <a:contourClr>
                  <a:schemeClr val="lt1"/>
                </a:contourClr>
              </a:sp3d>
            </c:spPr>
          </c:dPt>
          <c:dPt>
            <c:idx val="5"/>
            <c:spPr>
              <a:solidFill>
                <a:schemeClr val="accent6"/>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showVal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Hoja1!$C$23:$H$23</c:f>
              <c:strCache>
                <c:ptCount val="6"/>
                <c:pt idx="3">
                  <c:v>SUFICIENTE</c:v>
                </c:pt>
                <c:pt idx="4">
                  <c:v>INSUFICIENTE </c:v>
                </c:pt>
                <c:pt idx="5">
                  <c:v>NR</c:v>
                </c:pt>
              </c:strCache>
            </c:strRef>
          </c:cat>
          <c:val>
            <c:numRef>
              <c:f>Hoja1!$C$24:$H$24</c:f>
              <c:numCache>
                <c:formatCode>General</c:formatCode>
                <c:ptCount val="6"/>
                <c:pt idx="3">
                  <c:v>36</c:v>
                </c:pt>
                <c:pt idx="4">
                  <c:v>1</c:v>
                </c:pt>
                <c:pt idx="5">
                  <c:v>5</c:v>
                </c:pt>
              </c:numCache>
            </c:numRef>
          </c:val>
        </c:ser>
      </c:pie3DChart>
      <c:spPr>
        <a:noFill/>
        <a:ln>
          <a:noFill/>
        </a:ln>
        <a:effectLst/>
      </c:spPr>
    </c:plotArea>
    <c:legend>
      <c:legendPos val="b"/>
      <c:legendEntry>
        <c:idx val="0"/>
        <c:delete val="1"/>
      </c:legendEntry>
      <c:legendEntry>
        <c:idx val="1"/>
        <c:delete val="1"/>
      </c:legendEntry>
      <c:legendEntry>
        <c:idx val="2"/>
        <c:delete val="1"/>
      </c:legendEntry>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zero"/>
  </c:chart>
  <c:spPr>
    <a:solidFill>
      <a:schemeClr val="lt1"/>
    </a:solidFill>
    <a:ln w="12700" cap="flat" cmpd="sng" algn="ctr">
      <a:solidFill>
        <a:schemeClr val="accent4"/>
      </a:solidFill>
      <a:prstDash val="solid"/>
      <a:miter lim="800000"/>
    </a:ln>
    <a:effectLst/>
  </c:spPr>
  <c:txPr>
    <a:bodyPr/>
    <a:lstStyle/>
    <a:p>
      <a:pPr>
        <a:defRPr>
          <a:solidFill>
            <a:schemeClr val="dk1"/>
          </a:solidFill>
          <a:latin typeface="+mn-lt"/>
          <a:ea typeface="+mn-ea"/>
          <a:cs typeface="+mn-cs"/>
        </a:defRPr>
      </a:pPr>
      <a:endParaRPr lang="es-CO"/>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CO"/>
  <c:chart>
    <c:title>
      <c:tx>
        <c:rich>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s-CO" b="0" cap="none" spc="0">
                <a:ln w="0"/>
                <a:solidFill>
                  <a:schemeClr val="tx1"/>
                </a:solidFill>
                <a:effectLst>
                  <a:outerShdw blurRad="38100" dist="19050" dir="2700000" algn="tl" rotWithShape="0">
                    <a:schemeClr val="dk1">
                      <a:alpha val="40000"/>
                    </a:schemeClr>
                  </a:outerShdw>
                </a:effectLst>
              </a:rPr>
              <a:t>6. Como se enteró del evento ?</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Hoja1!$A$29:$B$29</c:f>
              <c:strCache>
                <c:ptCount val="2"/>
                <c:pt idx="0">
                  <c:v>6</c:v>
                </c:pt>
                <c:pt idx="1">
                  <c:v>Como se enteró del evento ?</c:v>
                </c:pt>
              </c:strCache>
            </c:strRef>
          </c:tx>
          <c:spPr>
            <a:solidFill>
              <a:schemeClr val="accent6"/>
            </a:solidFill>
            <a:ln>
              <a:noFill/>
            </a:ln>
            <a:effectLst/>
            <a:sp3d/>
          </c:spP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showVal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Hoja1!$C$28:$K$28</c:f>
              <c:strCache>
                <c:ptCount val="9"/>
                <c:pt idx="3">
                  <c:v>PRENSA</c:v>
                </c:pt>
                <c:pt idx="4">
                  <c:v>INVI DIRECTA</c:v>
                </c:pt>
                <c:pt idx="5">
                  <c:v>COMUNIDAD</c:v>
                </c:pt>
                <c:pt idx="6">
                  <c:v>PAG WEB</c:v>
                </c:pt>
                <c:pt idx="7">
                  <c:v>CORREO ELE</c:v>
                </c:pt>
                <c:pt idx="8">
                  <c:v>OTRO</c:v>
                </c:pt>
              </c:strCache>
            </c:strRef>
          </c:cat>
          <c:val>
            <c:numRef>
              <c:f>Hoja1!$C$29:$K$29</c:f>
              <c:numCache>
                <c:formatCode>General</c:formatCode>
                <c:ptCount val="9"/>
                <c:pt idx="3">
                  <c:v>5</c:v>
                </c:pt>
                <c:pt idx="4">
                  <c:v>21</c:v>
                </c:pt>
                <c:pt idx="5">
                  <c:v>2</c:v>
                </c:pt>
                <c:pt idx="6">
                  <c:v>8</c:v>
                </c:pt>
                <c:pt idx="7">
                  <c:v>4</c:v>
                </c:pt>
                <c:pt idx="8">
                  <c:v>2</c:v>
                </c:pt>
              </c:numCache>
            </c:numRef>
          </c:val>
        </c:ser>
        <c:shape val="box"/>
        <c:axId val="104086144"/>
        <c:axId val="104087936"/>
        <c:axId val="0"/>
      </c:bar3DChart>
      <c:catAx>
        <c:axId val="10408614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104087936"/>
        <c:crosses val="autoZero"/>
        <c:auto val="1"/>
        <c:lblAlgn val="ctr"/>
        <c:lblOffset val="100"/>
      </c:catAx>
      <c:valAx>
        <c:axId val="1040879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104086144"/>
        <c:crosses val="autoZero"/>
        <c:crossBetween val="between"/>
      </c:valAx>
      <c:spPr>
        <a:noFill/>
        <a:ln>
          <a:noFill/>
        </a:ln>
        <a:effectLst/>
      </c:spPr>
    </c:plotArea>
    <c:plotVisOnly val="1"/>
    <c:dispBlanksAs val="gap"/>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CO"/>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s-CO"/>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t>7. Considera que es importante la participación en el control de la gestión pública: </a:t>
            </a:r>
          </a:p>
        </c:rich>
      </c:tx>
      <c:spPr>
        <a:noFill/>
        <a:ln>
          <a:noFill/>
        </a:ln>
        <a:effectLst/>
      </c:spPr>
    </c:title>
    <c:plotArea>
      <c:layout/>
      <c:barChart>
        <c:barDir val="col"/>
        <c:grouping val="clustered"/>
        <c:ser>
          <c:idx val="0"/>
          <c:order val="0"/>
          <c:tx>
            <c:strRef>
              <c:f>Hoja1!$A$34:$B$34</c:f>
              <c:strCache>
                <c:ptCount val="2"/>
                <c:pt idx="0">
                  <c:v>7</c:v>
                </c:pt>
                <c:pt idx="1">
                  <c:v>considera que es importante la participación en el control de la gestión pública</c:v>
                </c:pt>
              </c:strCache>
            </c:strRef>
          </c:tx>
          <c:spPr>
            <a:solidFill>
              <a:schemeClr val="accent4">
                <a:lumMod val="50000"/>
              </a:schemeClr>
            </a:solidFill>
            <a:ln w="19050">
              <a:solidFill>
                <a:schemeClr val="lt1"/>
              </a:solidFill>
            </a:ln>
            <a:effectLst/>
          </c:spPr>
          <c:dLbls>
            <c:dLbl>
              <c:idx val="3"/>
              <c:showVal val="1"/>
              <c:extLst>
                <c:ext xmlns:c15="http://schemas.microsoft.com/office/drawing/2012/chart" uri="{CE6537A1-D6FC-4f65-9D91-7224C49458BB}">
                  <c15:layout/>
                </c:ext>
              </c:extLst>
            </c:dLbl>
            <c:delete val="1"/>
            <c:spPr>
              <a:noFill/>
              <a:ln>
                <a:noFill/>
              </a:ln>
              <a:effectLst/>
            </c:spPr>
            <c:txPr>
              <a:bodyPr rot="0" spcFirstLastPara="1" vertOverflow="ellipsis" vert="horz" wrap="square" anchor="ctr" anchorCtr="1"/>
              <a:lstStyle/>
              <a:p>
                <a:pPr>
                  <a:defRPr sz="1050" b="1" i="0" u="none" strike="noStrike" kern="1200" baseline="0">
                    <a:solidFill>
                      <a:schemeClr val="dk1"/>
                    </a:solidFill>
                    <a:latin typeface="+mn-lt"/>
                    <a:ea typeface="+mn-ea"/>
                    <a:cs typeface="+mn-cs"/>
                  </a:defRPr>
                </a:pPr>
                <a:endParaRPr lang="es-CO"/>
              </a:p>
            </c:txPr>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Hoja1!$C$33:$H$33</c:f>
              <c:strCache>
                <c:ptCount val="6"/>
                <c:pt idx="3">
                  <c:v>SI</c:v>
                </c:pt>
                <c:pt idx="4">
                  <c:v>NO</c:v>
                </c:pt>
                <c:pt idx="5">
                  <c:v>NR</c:v>
                </c:pt>
              </c:strCache>
            </c:strRef>
          </c:cat>
          <c:val>
            <c:numRef>
              <c:f>Hoja1!$C$34:$H$34</c:f>
              <c:numCache>
                <c:formatCode>General</c:formatCode>
                <c:ptCount val="6"/>
                <c:pt idx="3">
                  <c:v>40</c:v>
                </c:pt>
                <c:pt idx="4">
                  <c:v>2</c:v>
                </c:pt>
                <c:pt idx="5">
                  <c:v>0</c:v>
                </c:pt>
              </c:numCache>
            </c:numRef>
          </c:val>
        </c:ser>
        <c:gapWidth val="100"/>
        <c:axId val="103899136"/>
        <c:axId val="103900672"/>
      </c:barChart>
      <c:catAx>
        <c:axId val="103899136"/>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103900672"/>
        <c:crosses val="autoZero"/>
        <c:auto val="1"/>
        <c:lblAlgn val="ctr"/>
        <c:lblOffset val="100"/>
      </c:catAx>
      <c:valAx>
        <c:axId val="10390067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103899136"/>
        <c:crosses val="autoZero"/>
        <c:crossBetween val="between"/>
      </c:valAx>
      <c:spPr>
        <a:noFill/>
        <a:ln>
          <a:noFill/>
        </a:ln>
        <a:effectLst/>
      </c:spPr>
    </c:plotArea>
    <c:legend>
      <c:legendPos val="b"/>
      <c:legendEntry>
        <c:idx val="0"/>
        <c:delete val="1"/>
      </c:legendEntry>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chart>
  <c:spPr>
    <a:solidFill>
      <a:schemeClr val="lt1"/>
    </a:solidFill>
    <a:ln w="12700" cap="flat" cmpd="sng" algn="ctr">
      <a:solidFill>
        <a:schemeClr val="accent6"/>
      </a:solidFill>
      <a:prstDash val="solid"/>
      <a:miter lim="800000"/>
    </a:ln>
    <a:effectLst/>
  </c:spPr>
  <c:txPr>
    <a:bodyPr/>
    <a:lstStyle/>
    <a:p>
      <a:pPr>
        <a:defRPr>
          <a:solidFill>
            <a:schemeClr val="dk1"/>
          </a:solidFill>
          <a:latin typeface="+mn-lt"/>
          <a:ea typeface="+mn-ea"/>
          <a:cs typeface="+mn-cs"/>
        </a:defRPr>
      </a:pPr>
      <a:endParaRPr lang="es-CO"/>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CO"/>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t>8. Marque con una X los aspectos que la ANH debe mejorar, al entregar a los ciudadanos la información </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Hoja1!$A$39:$B$39</c:f>
              <c:strCache>
                <c:ptCount val="2"/>
                <c:pt idx="0">
                  <c:v>8</c:v>
                </c:pt>
                <c:pt idx="1">
                  <c:v>Marque con una X los aspectos que la ANH debe mejorar , al entregar a los ciudadanos la información </c:v>
                </c:pt>
              </c:strCache>
            </c:strRef>
          </c:tx>
          <c:spPr>
            <a:solidFill>
              <a:schemeClr val="accent1"/>
            </a:solidFill>
            <a:ln>
              <a:noFill/>
            </a:ln>
            <a:effectLst/>
            <a:sp3d/>
          </c:spP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showVal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Hoja1!$C$38:$L$38</c:f>
              <c:strCache>
                <c:ptCount val="10"/>
                <c:pt idx="3">
                  <c:v>DIVULGACIÓN</c:v>
                </c:pt>
                <c:pt idx="4">
                  <c:v>CLARIDAD</c:v>
                </c:pt>
                <c:pt idx="5">
                  <c:v>PRESENTACIÓN</c:v>
                </c:pt>
                <c:pt idx="6">
                  <c:v>LEGALIDAD</c:v>
                </c:pt>
                <c:pt idx="7">
                  <c:v>ACCESO INF</c:v>
                </c:pt>
                <c:pt idx="8">
                  <c:v>OTRO </c:v>
                </c:pt>
                <c:pt idx="9">
                  <c:v>NR</c:v>
                </c:pt>
              </c:strCache>
            </c:strRef>
          </c:cat>
          <c:val>
            <c:numRef>
              <c:f>Hoja1!$C$39:$L$39</c:f>
              <c:numCache>
                <c:formatCode>General</c:formatCode>
                <c:ptCount val="10"/>
                <c:pt idx="3">
                  <c:v>21</c:v>
                </c:pt>
                <c:pt idx="4">
                  <c:v>5</c:v>
                </c:pt>
                <c:pt idx="5">
                  <c:v>3</c:v>
                </c:pt>
                <c:pt idx="6">
                  <c:v>0</c:v>
                </c:pt>
                <c:pt idx="7">
                  <c:v>17</c:v>
                </c:pt>
                <c:pt idx="8">
                  <c:v>3</c:v>
                </c:pt>
                <c:pt idx="9">
                  <c:v>8</c:v>
                </c:pt>
              </c:numCache>
            </c:numRef>
          </c:val>
        </c:ser>
        <c:shape val="box"/>
        <c:axId val="104323328"/>
        <c:axId val="104140800"/>
        <c:axId val="0"/>
      </c:bar3DChart>
      <c:catAx>
        <c:axId val="104323328"/>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104140800"/>
        <c:crosses val="autoZero"/>
        <c:auto val="1"/>
        <c:lblAlgn val="ctr"/>
        <c:lblOffset val="100"/>
      </c:catAx>
      <c:valAx>
        <c:axId val="10414080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104323328"/>
        <c:crosses val="autoZero"/>
        <c:crossBetween val="between"/>
      </c:valAx>
      <c:spPr>
        <a:noFill/>
        <a:ln>
          <a:noFill/>
        </a:ln>
        <a:effectLst/>
      </c:spPr>
    </c:plotArea>
    <c:plotVisOnly val="1"/>
    <c:dispBlanksAs val="gap"/>
  </c:chart>
  <c:spPr>
    <a:solidFill>
      <a:schemeClr val="lt1"/>
    </a:solidFill>
    <a:ln w="12700" cap="flat" cmpd="sng" algn="ctr">
      <a:solidFill>
        <a:schemeClr val="accent2"/>
      </a:solidFill>
      <a:prstDash val="solid"/>
      <a:miter lim="800000"/>
    </a:ln>
    <a:effectLst/>
  </c:spPr>
  <c:txPr>
    <a:bodyPr/>
    <a:lstStyle/>
    <a:p>
      <a:pPr>
        <a:defRPr>
          <a:solidFill>
            <a:schemeClr val="dk1"/>
          </a:solidFill>
          <a:latin typeface="+mn-lt"/>
          <a:ea typeface="+mn-ea"/>
          <a:cs typeface="+mn-cs"/>
        </a:defRPr>
      </a:pPr>
      <a:endParaRPr lang="es-CO"/>
    </a:p>
  </c:txPr>
  <c:externalData r:id="rId1"/>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94BAFE52DC0F0E4D842EABD4A218E42E" ma:contentTypeVersion="2" ma:contentTypeDescription="Crear nuevo documento." ma:contentTypeScope="" ma:versionID="52b263663e53af53b37c7f7b85c91aad">
  <xsd:schema xmlns:xsd="http://www.w3.org/2001/XMLSchema" xmlns:xs="http://www.w3.org/2001/XMLSchema" xmlns:p="http://schemas.microsoft.com/office/2006/metadata/properties" xmlns:ns1="http://schemas.microsoft.com/sharepoint/v3" xmlns:ns2="4afde810-2293-4670-bb5c-117753097ca5" targetNamespace="http://schemas.microsoft.com/office/2006/metadata/properties" ma:root="true" ma:fieldsID="f80fb3e10a1309681584f0ace55822c2" ns1:_="" ns2:_="">
    <xsd:import namespace="http://schemas.microsoft.com/sharepoint/v3"/>
    <xsd:import namespace="4afde810-2293-4670-bb5c-117753097ca5"/>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afde810-2293-4670-bb5c-117753097ca5" elementFormDefault="qualified">
    <xsd:import namespace="http://schemas.microsoft.com/office/2006/documentManagement/types"/>
    <xsd:import namespace="http://schemas.microsoft.com/office/infopath/2007/PartnerControls"/>
    <xsd:element name="SharedWithUsers" ma:index="10"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E74A4AA-7741-455B-92F6-18FE7F64EEE1}"/>
</file>

<file path=customXml/itemProps2.xml><?xml version="1.0" encoding="utf-8"?>
<ds:datastoreItem xmlns:ds="http://schemas.openxmlformats.org/officeDocument/2006/customXml" ds:itemID="{538A5A36-A7FB-442E-910A-FC63AFB69244}"/>
</file>

<file path=customXml/itemProps3.xml><?xml version="1.0" encoding="utf-8"?>
<ds:datastoreItem xmlns:ds="http://schemas.openxmlformats.org/officeDocument/2006/customXml" ds:itemID="{49DE2B9A-C262-41F7-BF31-B68A97C31A50}"/>
</file>

<file path=customXml/itemProps4.xml><?xml version="1.0" encoding="utf-8"?>
<ds:datastoreItem xmlns:ds="http://schemas.openxmlformats.org/officeDocument/2006/customXml" ds:itemID="{D3038A0E-DE3C-4A23-998E-2DFB8E15647A}"/>
</file>

<file path=docProps/app.xml><?xml version="1.0" encoding="utf-8"?>
<Properties xmlns="http://schemas.openxmlformats.org/officeDocument/2006/extended-properties" xmlns:vt="http://schemas.openxmlformats.org/officeDocument/2006/docPropsVTypes">
  <Template>Normal</Template>
  <TotalTime>2</TotalTime>
  <Pages>68</Pages>
  <Words>8668</Words>
  <Characters>47678</Characters>
  <Application>Microsoft Office Word</Application>
  <DocSecurity>0</DocSecurity>
  <Lines>397</Lines>
  <Paragraphs>112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56234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gilma.sampayo</dc:creator>
  <cp:lastModifiedBy>carolina.pena</cp:lastModifiedBy>
  <cp:revision>2</cp:revision>
  <cp:lastPrinted>2013-11-19T21:23:00Z</cp:lastPrinted>
  <dcterms:created xsi:type="dcterms:W3CDTF">2014-12-26T17:15:00Z</dcterms:created>
  <dcterms:modified xsi:type="dcterms:W3CDTF">2014-12-26T17:15:00Z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0x01010094BAFE52DC0F0E4D842EABD4A218E42E</vt:lpwstr>
  </property>
</Properties>
</file>