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61478" w14:textId="6335E3AB" w:rsidR="002D5370" w:rsidRPr="006F02E4" w:rsidRDefault="002D5370" w:rsidP="002D5370">
      <w:pPr>
        <w:pBdr>
          <w:top w:val="nil"/>
          <w:left w:val="nil"/>
          <w:bottom w:val="nil"/>
          <w:right w:val="nil"/>
          <w:between w:val="nil"/>
        </w:pBdr>
        <w:jc w:val="center"/>
        <w:rPr>
          <w:rFonts w:ascii="Arial" w:eastAsia="Arial" w:hAnsi="Arial" w:cs="Arial"/>
          <w:b/>
          <w:i/>
          <w:sz w:val="22"/>
          <w:szCs w:val="22"/>
          <w:lang w:val="es-ES_tradnl"/>
        </w:rPr>
      </w:pPr>
      <w:bookmarkStart w:id="0" w:name="_Hlk173576986"/>
      <w:r w:rsidRPr="002D5370">
        <w:rPr>
          <w:rFonts w:ascii="Arial" w:eastAsia="Arial" w:hAnsi="Arial" w:cs="Arial"/>
          <w:b/>
          <w:sz w:val="22"/>
          <w:szCs w:val="22"/>
          <w:lang w:val="es-ES_tradnl"/>
        </w:rPr>
        <w:t xml:space="preserve">PROCESO PERMANENTE DE </w:t>
      </w:r>
      <w:r w:rsidRPr="006F02E4">
        <w:rPr>
          <w:rFonts w:ascii="Arial" w:eastAsia="Arial" w:hAnsi="Arial" w:cs="Arial"/>
          <w:b/>
          <w:sz w:val="22"/>
          <w:szCs w:val="22"/>
          <w:lang w:val="es-ES_tradnl"/>
        </w:rPr>
        <w:t>SELECCIÓN</w:t>
      </w:r>
      <w:r w:rsidR="00C94753" w:rsidRPr="006F02E4">
        <w:rPr>
          <w:rFonts w:ascii="Arial" w:eastAsia="Arial" w:hAnsi="Arial" w:cs="Arial"/>
          <w:b/>
          <w:sz w:val="22"/>
          <w:szCs w:val="22"/>
          <w:lang w:val="es-ES_tradnl"/>
        </w:rPr>
        <w:t xml:space="preserve"> DE CONTRATISTA PARA LA OPERACIÓN Y ADMINISTRACIÓN DE</w:t>
      </w:r>
      <w:r w:rsidRPr="006F02E4">
        <w:rPr>
          <w:rFonts w:ascii="Arial" w:eastAsia="Arial" w:hAnsi="Arial" w:cs="Arial"/>
          <w:b/>
          <w:sz w:val="22"/>
          <w:szCs w:val="22"/>
          <w:lang w:val="es-ES_tradnl"/>
        </w:rPr>
        <w:t xml:space="preserve"> ÁREAS CON ACTIVOS PRODUCTIVOS</w:t>
      </w:r>
      <w:bookmarkEnd w:id="0"/>
    </w:p>
    <w:p w14:paraId="7857A9EB" w14:textId="77777777" w:rsidR="002D5370" w:rsidRPr="006F02E4" w:rsidRDefault="002D5370" w:rsidP="00703A34">
      <w:pPr>
        <w:spacing w:line="276" w:lineRule="auto"/>
        <w:ind w:right="20"/>
        <w:jc w:val="center"/>
        <w:rPr>
          <w:rFonts w:ascii="Arial" w:eastAsia="Calibri" w:hAnsi="Arial" w:cs="Arial"/>
          <w:b/>
          <w:sz w:val="22"/>
          <w:szCs w:val="22"/>
          <w:lang w:val="es-ES_tradnl" w:eastAsia="en-US"/>
        </w:rPr>
      </w:pPr>
    </w:p>
    <w:p w14:paraId="089D80E2" w14:textId="3B4244D6" w:rsidR="00703A34" w:rsidRPr="006F02E4" w:rsidRDefault="00703A34" w:rsidP="00703A34">
      <w:pPr>
        <w:spacing w:line="276" w:lineRule="auto"/>
        <w:ind w:right="20"/>
        <w:jc w:val="center"/>
        <w:rPr>
          <w:rFonts w:ascii="Arial" w:eastAsia="Calibri" w:hAnsi="Arial" w:cs="Arial"/>
          <w:b/>
          <w:sz w:val="22"/>
          <w:szCs w:val="22"/>
          <w:lang w:eastAsia="en-US"/>
        </w:rPr>
      </w:pPr>
      <w:r w:rsidRPr="006F02E4">
        <w:rPr>
          <w:rFonts w:ascii="Arial" w:eastAsia="Calibri" w:hAnsi="Arial" w:cs="Arial"/>
          <w:b/>
          <w:sz w:val="22"/>
          <w:szCs w:val="22"/>
          <w:lang w:eastAsia="en-US"/>
        </w:rPr>
        <w:t>Compromisos y Declaraciones sobre Incompatibilidades</w:t>
      </w:r>
      <w:r w:rsidRPr="006F02E4">
        <w:rPr>
          <w:rFonts w:ascii="Arial" w:eastAsia="Calibri" w:hAnsi="Arial" w:cs="Arial"/>
          <w:sz w:val="22"/>
          <w:szCs w:val="22"/>
          <w:lang w:eastAsia="en-US"/>
        </w:rPr>
        <w:t>,</w:t>
      </w:r>
      <w:r w:rsidRPr="006F02E4">
        <w:rPr>
          <w:rFonts w:ascii="Arial" w:eastAsia="Calibri" w:hAnsi="Arial" w:cs="Arial"/>
          <w:b/>
          <w:sz w:val="22"/>
          <w:szCs w:val="22"/>
          <w:lang w:eastAsia="en-US"/>
        </w:rPr>
        <w:t xml:space="preserve"> Inhabilidades y Prohibiciones</w:t>
      </w:r>
      <w:r w:rsidRPr="006F02E4">
        <w:rPr>
          <w:rFonts w:ascii="Arial" w:eastAsia="Calibri" w:hAnsi="Arial" w:cs="Arial"/>
          <w:sz w:val="22"/>
          <w:szCs w:val="22"/>
          <w:lang w:eastAsia="en-US"/>
        </w:rPr>
        <w:t>,</w:t>
      </w:r>
      <w:r w:rsidRPr="006F02E4">
        <w:rPr>
          <w:rFonts w:ascii="Arial" w:eastAsia="Calibri" w:hAnsi="Arial" w:cs="Arial"/>
          <w:b/>
          <w:sz w:val="22"/>
          <w:szCs w:val="22"/>
          <w:lang w:eastAsia="en-US"/>
        </w:rPr>
        <w:t xml:space="preserve"> y otras Circunstancias</w:t>
      </w:r>
    </w:p>
    <w:p w14:paraId="70CB6047" w14:textId="77777777" w:rsidR="00703A34" w:rsidRPr="006F02E4" w:rsidRDefault="00703A34" w:rsidP="00703A34">
      <w:pPr>
        <w:spacing w:line="276" w:lineRule="auto"/>
        <w:ind w:right="20"/>
        <w:jc w:val="center"/>
        <w:rPr>
          <w:rFonts w:ascii="Arial" w:eastAsia="Calibri" w:hAnsi="Arial" w:cs="Arial"/>
          <w:b/>
          <w:sz w:val="22"/>
          <w:szCs w:val="22"/>
          <w:lang w:eastAsia="en-US"/>
        </w:rPr>
      </w:pPr>
    </w:p>
    <w:p w14:paraId="45397FCD" w14:textId="4B352360" w:rsidR="00703A34" w:rsidRDefault="00703A34" w:rsidP="00703A34">
      <w:pPr>
        <w:spacing w:line="276" w:lineRule="auto"/>
        <w:ind w:right="20"/>
        <w:jc w:val="center"/>
        <w:rPr>
          <w:rFonts w:ascii="Arial" w:eastAsia="Calibri" w:hAnsi="Arial" w:cs="Arial"/>
          <w:b/>
          <w:sz w:val="22"/>
          <w:szCs w:val="22"/>
          <w:lang w:eastAsia="en-US"/>
        </w:rPr>
      </w:pPr>
      <w:r w:rsidRPr="002D5370">
        <w:rPr>
          <w:rFonts w:ascii="Arial" w:eastAsia="Calibri" w:hAnsi="Arial" w:cs="Arial"/>
          <w:b/>
          <w:sz w:val="22"/>
          <w:szCs w:val="22"/>
          <w:lang w:eastAsia="en-US"/>
        </w:rPr>
        <w:t>Personas Jurídicas Colombianas</w:t>
      </w:r>
    </w:p>
    <w:p w14:paraId="509AE481" w14:textId="613D0ADE" w:rsidR="00F96D65" w:rsidRDefault="00F96D65" w:rsidP="00703A34">
      <w:pPr>
        <w:spacing w:line="276" w:lineRule="auto"/>
        <w:ind w:right="20"/>
        <w:jc w:val="center"/>
        <w:rPr>
          <w:rFonts w:ascii="Arial" w:eastAsia="Calibri" w:hAnsi="Arial" w:cs="Arial"/>
          <w:b/>
          <w:sz w:val="22"/>
          <w:szCs w:val="22"/>
          <w:lang w:eastAsia="en-US"/>
        </w:rPr>
      </w:pPr>
    </w:p>
    <w:p w14:paraId="7DD6D6F6" w14:textId="2A511609" w:rsidR="00F96D65" w:rsidRPr="002D5370" w:rsidRDefault="00F96D65" w:rsidP="00703A34">
      <w:pPr>
        <w:spacing w:line="276" w:lineRule="auto"/>
        <w:ind w:right="20"/>
        <w:jc w:val="center"/>
        <w:rPr>
          <w:rFonts w:ascii="Arial" w:eastAsia="Calibri" w:hAnsi="Arial" w:cs="Arial"/>
          <w:b/>
          <w:sz w:val="22"/>
          <w:szCs w:val="22"/>
          <w:lang w:eastAsia="en-US"/>
        </w:rPr>
      </w:pPr>
      <w:r>
        <w:rPr>
          <w:rFonts w:ascii="Arial" w:eastAsia="Calibri" w:hAnsi="Arial" w:cs="Arial"/>
          <w:b/>
          <w:sz w:val="22"/>
          <w:szCs w:val="22"/>
          <w:lang w:eastAsia="en-US"/>
        </w:rPr>
        <w:t>FORMATO No. 11</w:t>
      </w:r>
    </w:p>
    <w:p w14:paraId="49E8A6A0" w14:textId="77777777" w:rsidR="00703A34" w:rsidRPr="002D5370" w:rsidRDefault="00703A34" w:rsidP="00703A34">
      <w:pPr>
        <w:spacing w:line="276" w:lineRule="auto"/>
        <w:ind w:right="20"/>
        <w:rPr>
          <w:rFonts w:ascii="Arial" w:eastAsia="Calibri" w:hAnsi="Arial" w:cs="Arial"/>
          <w:sz w:val="22"/>
          <w:szCs w:val="22"/>
          <w:lang w:eastAsia="en-US"/>
        </w:rPr>
      </w:pPr>
    </w:p>
    <w:p w14:paraId="7D4D2914" w14:textId="77777777" w:rsidR="00703A34" w:rsidRPr="002D5370" w:rsidRDefault="00703A34" w:rsidP="00703A34">
      <w:pPr>
        <w:spacing w:line="276" w:lineRule="auto"/>
        <w:ind w:right="20"/>
        <w:rPr>
          <w:rFonts w:ascii="Arial" w:eastAsia="Calibri" w:hAnsi="Arial" w:cs="Arial"/>
          <w:sz w:val="22"/>
          <w:szCs w:val="22"/>
          <w:lang w:eastAsia="es-CO"/>
        </w:rPr>
      </w:pPr>
    </w:p>
    <w:p w14:paraId="142DE61F" w14:textId="77777777" w:rsidR="00703A34" w:rsidRPr="002D5370" w:rsidRDefault="00703A34" w:rsidP="00703A34">
      <w:pPr>
        <w:spacing w:line="276" w:lineRule="auto"/>
        <w:ind w:right="20"/>
        <w:rPr>
          <w:rFonts w:ascii="Arial" w:eastAsia="Calibri" w:hAnsi="Arial" w:cs="Arial"/>
          <w:i/>
          <w:sz w:val="22"/>
          <w:szCs w:val="22"/>
          <w:lang w:eastAsia="es-CO"/>
        </w:rPr>
      </w:pPr>
      <w:r w:rsidRPr="002D5370">
        <w:rPr>
          <w:rFonts w:ascii="Arial" w:eastAsia="Calibri" w:hAnsi="Arial" w:cs="Arial"/>
          <w:sz w:val="22"/>
          <w:szCs w:val="22"/>
          <w:lang w:eastAsia="es-CO"/>
        </w:rPr>
        <w:t xml:space="preserve">Bogotá, D.C., </w:t>
      </w:r>
      <w:r w:rsidRPr="002D5370">
        <w:rPr>
          <w:rFonts w:ascii="Arial" w:eastAsia="Calibri" w:hAnsi="Arial" w:cs="Arial"/>
          <w:i/>
          <w:sz w:val="22"/>
          <w:szCs w:val="22"/>
          <w:lang w:eastAsia="es-CO"/>
        </w:rPr>
        <w:t>(o Ciudad)</w:t>
      </w:r>
      <w:r w:rsidRPr="002D5370">
        <w:rPr>
          <w:rFonts w:ascii="Arial" w:eastAsia="Calibri" w:hAnsi="Arial" w:cs="Arial"/>
          <w:sz w:val="22"/>
          <w:szCs w:val="22"/>
          <w:lang w:eastAsia="es-CO"/>
        </w:rPr>
        <w:t xml:space="preserve"> ___ </w:t>
      </w:r>
      <w:r w:rsidRPr="002D5370">
        <w:rPr>
          <w:rFonts w:ascii="Arial" w:eastAsia="Calibri" w:hAnsi="Arial" w:cs="Arial"/>
          <w:i/>
          <w:sz w:val="22"/>
          <w:szCs w:val="22"/>
          <w:lang w:eastAsia="es-CO"/>
        </w:rPr>
        <w:t>(día)</w:t>
      </w:r>
      <w:r w:rsidRPr="002D5370">
        <w:rPr>
          <w:rFonts w:ascii="Arial" w:eastAsia="Calibri" w:hAnsi="Arial" w:cs="Arial"/>
          <w:sz w:val="22"/>
          <w:szCs w:val="22"/>
          <w:lang w:eastAsia="es-CO"/>
        </w:rPr>
        <w:t xml:space="preserve"> de ___________ </w:t>
      </w:r>
      <w:r w:rsidRPr="002D5370">
        <w:rPr>
          <w:rFonts w:ascii="Arial" w:eastAsia="Calibri" w:hAnsi="Arial" w:cs="Arial"/>
          <w:i/>
          <w:sz w:val="22"/>
          <w:szCs w:val="22"/>
          <w:lang w:eastAsia="es-CO"/>
        </w:rPr>
        <w:t>(mes)</w:t>
      </w:r>
      <w:r w:rsidRPr="002D5370">
        <w:rPr>
          <w:rFonts w:ascii="Arial" w:eastAsia="Calibri" w:hAnsi="Arial" w:cs="Arial"/>
          <w:sz w:val="22"/>
          <w:szCs w:val="22"/>
          <w:lang w:eastAsia="es-CO"/>
        </w:rPr>
        <w:t xml:space="preserve"> de 20</w:t>
      </w:r>
      <w:r w:rsidRPr="002D5370">
        <w:rPr>
          <w:rFonts w:ascii="Arial" w:eastAsia="Calibri" w:hAnsi="Arial" w:cs="Arial"/>
          <w:sz w:val="22"/>
          <w:szCs w:val="22"/>
          <w:lang w:eastAsia="en-US"/>
        </w:rPr>
        <w:t xml:space="preserve">__ </w:t>
      </w:r>
      <w:r w:rsidRPr="002D5370">
        <w:rPr>
          <w:rFonts w:ascii="Arial" w:eastAsia="Calibri" w:hAnsi="Arial" w:cs="Arial"/>
          <w:i/>
          <w:sz w:val="22"/>
          <w:szCs w:val="22"/>
          <w:lang w:eastAsia="en-US"/>
        </w:rPr>
        <w:t>(año)</w:t>
      </w:r>
    </w:p>
    <w:p w14:paraId="3FE1DE7F" w14:textId="77777777" w:rsidR="00703A34" w:rsidRPr="002D5370" w:rsidRDefault="00703A34" w:rsidP="00703A34">
      <w:pPr>
        <w:spacing w:line="276" w:lineRule="auto"/>
        <w:ind w:right="20"/>
        <w:rPr>
          <w:rFonts w:ascii="Arial" w:eastAsia="Calibri" w:hAnsi="Arial" w:cs="Arial"/>
          <w:i/>
          <w:sz w:val="22"/>
          <w:szCs w:val="22"/>
          <w:lang w:eastAsia="es-CO"/>
        </w:rPr>
      </w:pPr>
    </w:p>
    <w:p w14:paraId="5721808F" w14:textId="77777777" w:rsidR="00703A34" w:rsidRPr="002D5370" w:rsidRDefault="00703A34" w:rsidP="00703A34">
      <w:pPr>
        <w:spacing w:line="276" w:lineRule="auto"/>
        <w:ind w:right="20"/>
        <w:rPr>
          <w:rFonts w:ascii="Arial" w:eastAsia="Calibri" w:hAnsi="Arial" w:cs="Arial"/>
          <w:sz w:val="22"/>
          <w:szCs w:val="22"/>
          <w:lang w:eastAsia="en-US"/>
        </w:rPr>
      </w:pPr>
    </w:p>
    <w:p w14:paraId="3B4DC04C" w14:textId="77777777" w:rsidR="00703A34" w:rsidRPr="002D5370" w:rsidRDefault="00703A34" w:rsidP="00703A34">
      <w:pPr>
        <w:autoSpaceDE w:val="0"/>
        <w:autoSpaceDN w:val="0"/>
        <w:adjustRightInd w:val="0"/>
        <w:spacing w:line="276" w:lineRule="auto"/>
        <w:ind w:right="20"/>
        <w:rPr>
          <w:rFonts w:ascii="Arial" w:eastAsia="Calibri" w:hAnsi="Arial" w:cs="Arial"/>
          <w:sz w:val="22"/>
          <w:szCs w:val="22"/>
          <w:lang w:eastAsia="en-US"/>
        </w:rPr>
      </w:pPr>
      <w:r w:rsidRPr="002D5370">
        <w:rPr>
          <w:rFonts w:ascii="Arial" w:eastAsia="Calibri" w:hAnsi="Arial" w:cs="Arial"/>
          <w:sz w:val="22"/>
          <w:szCs w:val="22"/>
          <w:lang w:eastAsia="en-US"/>
        </w:rPr>
        <w:t xml:space="preserve">El suscrito, </w:t>
      </w:r>
      <w:r w:rsidRPr="002D5370">
        <w:rPr>
          <w:rFonts w:ascii="Arial" w:eastAsia="Calibri" w:hAnsi="Arial" w:cs="Arial"/>
          <w:i/>
          <w:sz w:val="22"/>
          <w:szCs w:val="22"/>
          <w:lang w:eastAsia="en-US"/>
        </w:rPr>
        <w:t>(nombre completo)</w:t>
      </w:r>
      <w:r w:rsidRPr="002D5370">
        <w:rPr>
          <w:rFonts w:ascii="Arial" w:eastAsia="Calibri" w:hAnsi="Arial" w:cs="Arial"/>
          <w:sz w:val="22"/>
          <w:szCs w:val="22"/>
          <w:lang w:eastAsia="en-US"/>
        </w:rPr>
        <w:t xml:space="preserve">, identificado con </w:t>
      </w:r>
      <w:r w:rsidRPr="002D5370">
        <w:rPr>
          <w:rFonts w:ascii="Arial" w:eastAsia="Calibri" w:hAnsi="Arial" w:cs="Arial"/>
          <w:i/>
          <w:sz w:val="22"/>
          <w:szCs w:val="22"/>
          <w:lang w:eastAsia="en-US"/>
        </w:rPr>
        <w:t>(documento pertinente)</w:t>
      </w:r>
      <w:r w:rsidRPr="002D5370">
        <w:rPr>
          <w:rFonts w:ascii="Arial" w:eastAsia="Calibri" w:hAnsi="Arial" w:cs="Arial"/>
          <w:sz w:val="22"/>
          <w:szCs w:val="22"/>
          <w:lang w:eastAsia="en-US"/>
        </w:rPr>
        <w:t xml:space="preserve">, expedido en </w:t>
      </w:r>
      <w:r w:rsidRPr="002D5370">
        <w:rPr>
          <w:rFonts w:ascii="Arial" w:eastAsia="Calibri" w:hAnsi="Arial" w:cs="Arial"/>
          <w:i/>
          <w:sz w:val="22"/>
          <w:szCs w:val="22"/>
          <w:lang w:eastAsia="en-US"/>
        </w:rPr>
        <w:t>(lugar)</w:t>
      </w:r>
      <w:r w:rsidRPr="002D5370">
        <w:rPr>
          <w:rFonts w:ascii="Arial" w:eastAsia="Calibri" w:hAnsi="Arial" w:cs="Arial"/>
          <w:sz w:val="22"/>
          <w:szCs w:val="22"/>
          <w:lang w:eastAsia="en-US"/>
        </w:rPr>
        <w:t xml:space="preserve">, quien obra en condición de Representante Legal </w:t>
      </w:r>
      <w:r w:rsidRPr="002D5370">
        <w:rPr>
          <w:rFonts w:ascii="Arial" w:eastAsia="Calibri" w:hAnsi="Arial" w:cs="Arial"/>
          <w:i/>
          <w:sz w:val="22"/>
          <w:szCs w:val="22"/>
          <w:lang w:eastAsia="en-US"/>
        </w:rPr>
        <w:t>(Representante Autorizado o Mandatario)</w:t>
      </w:r>
      <w:r w:rsidRPr="002D5370">
        <w:rPr>
          <w:rFonts w:ascii="Arial" w:eastAsia="Calibri" w:hAnsi="Arial" w:cs="Arial"/>
          <w:sz w:val="22"/>
          <w:szCs w:val="22"/>
          <w:lang w:eastAsia="en-US"/>
        </w:rPr>
        <w:t xml:space="preserve"> de </w:t>
      </w:r>
      <w:r w:rsidRPr="002D5370">
        <w:rPr>
          <w:rFonts w:ascii="Arial" w:eastAsia="Calibri" w:hAnsi="Arial" w:cs="Arial"/>
          <w:i/>
          <w:sz w:val="22"/>
          <w:szCs w:val="22"/>
          <w:lang w:eastAsia="en-US"/>
        </w:rPr>
        <w:t>(Denominación o Razón Social)</w:t>
      </w:r>
      <w:r w:rsidRPr="002D5370">
        <w:rPr>
          <w:rFonts w:ascii="Arial" w:eastAsia="Calibri" w:hAnsi="Arial" w:cs="Arial"/>
          <w:sz w:val="22"/>
          <w:szCs w:val="22"/>
          <w:lang w:eastAsia="en-US"/>
        </w:rPr>
        <w:t xml:space="preserve">, debidamente autorizado para el efecto por </w:t>
      </w:r>
      <w:r w:rsidRPr="002D5370">
        <w:rPr>
          <w:rFonts w:ascii="Arial" w:eastAsia="Calibri" w:hAnsi="Arial" w:cs="Arial"/>
          <w:i/>
          <w:sz w:val="22"/>
          <w:szCs w:val="22"/>
          <w:lang w:eastAsia="en-US"/>
        </w:rPr>
        <w:t>(estatutos sociales, acta de órgano societario competente o poder)</w:t>
      </w:r>
      <w:r w:rsidRPr="002D5370">
        <w:rPr>
          <w:rFonts w:ascii="Arial" w:eastAsia="Calibri" w:hAnsi="Arial" w:cs="Arial"/>
          <w:sz w:val="22"/>
          <w:szCs w:val="22"/>
          <w:lang w:eastAsia="en-US"/>
        </w:rPr>
        <w:t>, mediante la suscripción del presente documento, bajo la gravedad del juramento, que se entiende prestado con la firma de su texto:</w:t>
      </w:r>
    </w:p>
    <w:p w14:paraId="30D6EEFD" w14:textId="77777777" w:rsidR="00703A34" w:rsidRPr="002D5370" w:rsidRDefault="00703A34" w:rsidP="00703A34">
      <w:pPr>
        <w:autoSpaceDE w:val="0"/>
        <w:autoSpaceDN w:val="0"/>
        <w:adjustRightInd w:val="0"/>
        <w:ind w:right="23"/>
        <w:rPr>
          <w:rFonts w:ascii="Arial" w:eastAsia="Calibri" w:hAnsi="Arial" w:cs="Arial"/>
          <w:sz w:val="22"/>
          <w:szCs w:val="22"/>
          <w:lang w:eastAsia="en-US"/>
        </w:rPr>
      </w:pPr>
    </w:p>
    <w:p w14:paraId="1C769E45" w14:textId="77777777" w:rsidR="00703A34" w:rsidRPr="002D5370" w:rsidRDefault="00703A34" w:rsidP="00703A34">
      <w:pPr>
        <w:autoSpaceDE w:val="0"/>
        <w:autoSpaceDN w:val="0"/>
        <w:adjustRightInd w:val="0"/>
        <w:ind w:right="23"/>
        <w:jc w:val="center"/>
        <w:rPr>
          <w:rFonts w:ascii="Arial" w:eastAsia="Calibri" w:hAnsi="Arial" w:cs="Arial"/>
          <w:sz w:val="22"/>
          <w:szCs w:val="22"/>
          <w:lang w:eastAsia="en-US"/>
        </w:rPr>
      </w:pPr>
      <w:r w:rsidRPr="002D5370">
        <w:rPr>
          <w:rFonts w:ascii="Arial" w:eastAsia="Calibri" w:hAnsi="Arial" w:cs="Arial"/>
          <w:b/>
          <w:sz w:val="22"/>
          <w:szCs w:val="22"/>
          <w:lang w:eastAsia="en-US"/>
        </w:rPr>
        <w:t>Declara</w:t>
      </w:r>
      <w:r w:rsidRPr="002D5370">
        <w:rPr>
          <w:rFonts w:ascii="Arial" w:eastAsia="Calibri" w:hAnsi="Arial" w:cs="Arial"/>
          <w:sz w:val="22"/>
          <w:szCs w:val="22"/>
          <w:lang w:eastAsia="en-US"/>
        </w:rPr>
        <w:t>:</w:t>
      </w:r>
    </w:p>
    <w:p w14:paraId="3070205F" w14:textId="77777777" w:rsidR="00703A34" w:rsidRPr="002D5370" w:rsidRDefault="00703A34" w:rsidP="00703A34">
      <w:pPr>
        <w:autoSpaceDE w:val="0"/>
        <w:autoSpaceDN w:val="0"/>
        <w:adjustRightInd w:val="0"/>
        <w:ind w:right="23"/>
        <w:rPr>
          <w:rFonts w:ascii="Arial" w:eastAsia="Calibri" w:hAnsi="Arial" w:cs="Arial"/>
          <w:sz w:val="22"/>
          <w:szCs w:val="22"/>
          <w:lang w:eastAsia="en-US"/>
        </w:rPr>
      </w:pPr>
    </w:p>
    <w:p w14:paraId="58969B86" w14:textId="6C9496D3" w:rsidR="00703A34" w:rsidRPr="002D5370" w:rsidRDefault="00703A34" w:rsidP="00703A34">
      <w:pPr>
        <w:numPr>
          <w:ilvl w:val="0"/>
          <w:numId w:val="11"/>
        </w:numPr>
        <w:autoSpaceDE w:val="0"/>
        <w:autoSpaceDN w:val="0"/>
        <w:adjustRightInd w:val="0"/>
        <w:spacing w:line="276" w:lineRule="auto"/>
        <w:ind w:left="284" w:right="20" w:hanging="284"/>
        <w:contextualSpacing/>
        <w:rPr>
          <w:rFonts w:ascii="Arial" w:eastAsia="Calibri" w:hAnsi="Arial" w:cs="Arial"/>
          <w:sz w:val="22"/>
          <w:szCs w:val="22"/>
          <w:lang w:eastAsia="en-US"/>
        </w:rPr>
      </w:pPr>
      <w:r w:rsidRPr="002D5370">
        <w:rPr>
          <w:rFonts w:ascii="Arial" w:eastAsia="Calibri" w:hAnsi="Arial" w:cs="Arial"/>
          <w:sz w:val="22"/>
          <w:szCs w:val="22"/>
          <w:lang w:eastAsia="en-US"/>
        </w:rPr>
        <w:t>Que a la Persona Jurídica que representa no se le ha declarado la caducidad de contrato estatal alguno, por causas imputables a la responsabilidad y diligencia del Contratista, de acuerdo con los artículos 18 de la Ley 80 de 1993, ni se le ha revocado providencia de adjudicación de tales Contratos, por haberse comprobado que se obtuvieron por medios ilegales, conforme a</w:t>
      </w:r>
      <w:r w:rsidR="007B0F23" w:rsidRPr="002D5370">
        <w:rPr>
          <w:rFonts w:ascii="Arial" w:eastAsia="Calibri" w:hAnsi="Arial" w:cs="Arial"/>
          <w:sz w:val="22"/>
          <w:szCs w:val="22"/>
          <w:lang w:eastAsia="en-US"/>
        </w:rPr>
        <w:t xml:space="preserve">l artículo </w:t>
      </w:r>
      <w:r w:rsidRPr="002D5370">
        <w:rPr>
          <w:rFonts w:ascii="Arial" w:eastAsia="Calibri" w:hAnsi="Arial" w:cs="Arial"/>
          <w:sz w:val="22"/>
          <w:szCs w:val="22"/>
          <w:lang w:eastAsia="en-US"/>
        </w:rPr>
        <w:t>9 de la Ley 1150 de 2007</w:t>
      </w:r>
      <w:r w:rsidR="008168E5">
        <w:rPr>
          <w:rFonts w:ascii="Arial" w:eastAsia="Calibri" w:hAnsi="Arial" w:cs="Arial"/>
          <w:sz w:val="22"/>
          <w:szCs w:val="22"/>
          <w:lang w:eastAsia="en-US"/>
        </w:rPr>
        <w:t xml:space="preserve">, </w:t>
      </w:r>
      <w:r w:rsidRPr="002D5370">
        <w:rPr>
          <w:rFonts w:ascii="Arial" w:eastAsia="Calibri" w:hAnsi="Arial" w:cs="Arial"/>
          <w:sz w:val="22"/>
          <w:szCs w:val="22"/>
          <w:lang w:eastAsia="en-US"/>
        </w:rPr>
        <w:t xml:space="preserve"> en todos los casos mediante acto administrativo en firme, durante los cinco (5) años anteriores a la presentación de esta declaración.</w:t>
      </w:r>
    </w:p>
    <w:p w14:paraId="24D95AAB" w14:textId="77777777" w:rsidR="00703A34" w:rsidRPr="002D5370" w:rsidRDefault="00703A34" w:rsidP="00703A34">
      <w:pPr>
        <w:autoSpaceDE w:val="0"/>
        <w:autoSpaceDN w:val="0"/>
        <w:adjustRightInd w:val="0"/>
        <w:spacing w:line="276" w:lineRule="auto"/>
        <w:ind w:left="284" w:right="20"/>
        <w:contextualSpacing/>
        <w:rPr>
          <w:rFonts w:ascii="Arial" w:eastAsia="Calibri" w:hAnsi="Arial" w:cs="Arial"/>
          <w:sz w:val="22"/>
          <w:szCs w:val="22"/>
          <w:lang w:eastAsia="en-US"/>
        </w:rPr>
      </w:pPr>
    </w:p>
    <w:p w14:paraId="417816AE" w14:textId="77777777" w:rsidR="00703A34" w:rsidRPr="002D5370" w:rsidRDefault="00703A34" w:rsidP="00703A34">
      <w:pPr>
        <w:numPr>
          <w:ilvl w:val="0"/>
          <w:numId w:val="11"/>
        </w:numPr>
        <w:autoSpaceDE w:val="0"/>
        <w:autoSpaceDN w:val="0"/>
        <w:adjustRightInd w:val="0"/>
        <w:spacing w:line="276" w:lineRule="auto"/>
        <w:ind w:left="284" w:right="20" w:hanging="284"/>
        <w:contextualSpacing/>
        <w:rPr>
          <w:rFonts w:ascii="Arial" w:eastAsia="Calibri" w:hAnsi="Arial" w:cs="Arial"/>
          <w:sz w:val="22"/>
          <w:szCs w:val="22"/>
          <w:lang w:eastAsia="en-US"/>
        </w:rPr>
      </w:pPr>
      <w:r w:rsidRPr="002D5370">
        <w:rPr>
          <w:rFonts w:ascii="Arial" w:eastAsia="Calibri" w:hAnsi="Arial" w:cs="Arial"/>
          <w:sz w:val="22"/>
          <w:szCs w:val="22"/>
          <w:lang w:eastAsia="en-US"/>
        </w:rPr>
        <w:t xml:space="preserve">Que la Persona Jurídica que representa ni sus socios </w:t>
      </w:r>
      <w:r w:rsidRPr="002D5370">
        <w:rPr>
          <w:rFonts w:ascii="Arial" w:eastAsia="Calibri" w:hAnsi="Arial" w:cs="Arial"/>
          <w:i/>
          <w:sz w:val="22"/>
          <w:szCs w:val="22"/>
          <w:lang w:eastAsia="en-US"/>
        </w:rPr>
        <w:t>(excepto sociedades abiertas e   inscritas en bolsa)</w:t>
      </w:r>
      <w:r w:rsidRPr="002D5370">
        <w:rPr>
          <w:rFonts w:ascii="Arial" w:eastAsia="Calibri" w:hAnsi="Arial" w:cs="Arial"/>
          <w:sz w:val="22"/>
          <w:szCs w:val="22"/>
          <w:lang w:eastAsia="en-US"/>
        </w:rPr>
        <w:t xml:space="preserve">, administradores, representante o apoderado, se encuentran incursos en causal de inhabilidad, incompatibilidad, </w:t>
      </w:r>
      <w:r w:rsidRPr="002D5370">
        <w:rPr>
          <w:rFonts w:ascii="Arial" w:eastAsia="Calibri" w:hAnsi="Arial" w:cs="Arial"/>
          <w:bCs/>
          <w:sz w:val="22"/>
          <w:szCs w:val="22"/>
          <w:lang w:eastAsia="es-CO"/>
        </w:rPr>
        <w:t xml:space="preserve">prohibición ni conflicto de interés para contratar con la </w:t>
      </w:r>
      <w:r w:rsidRPr="002D5370">
        <w:rPr>
          <w:rFonts w:ascii="Arial" w:eastAsia="Calibri" w:hAnsi="Arial" w:cs="Arial"/>
          <w:sz w:val="22"/>
          <w:szCs w:val="22"/>
          <w:lang w:eastAsia="es-CO"/>
        </w:rPr>
        <w:t>ANH</w:t>
      </w:r>
      <w:r w:rsidRPr="002D5370">
        <w:rPr>
          <w:rFonts w:ascii="Arial" w:eastAsia="Calibri" w:hAnsi="Arial" w:cs="Arial"/>
          <w:bCs/>
          <w:sz w:val="22"/>
          <w:szCs w:val="22"/>
          <w:lang w:eastAsia="es-CO"/>
        </w:rPr>
        <w:t>, de acuerdo con la Constitución Política y la ley.</w:t>
      </w:r>
    </w:p>
    <w:p w14:paraId="370AF2C5" w14:textId="77777777" w:rsidR="00703A34" w:rsidRPr="002D5370" w:rsidRDefault="00703A34" w:rsidP="00703A34">
      <w:pPr>
        <w:ind w:right="20"/>
        <w:rPr>
          <w:rFonts w:ascii="Arial" w:eastAsia="Calibri" w:hAnsi="Arial" w:cs="Arial"/>
          <w:sz w:val="22"/>
          <w:szCs w:val="22"/>
          <w:lang w:eastAsia="en-US"/>
        </w:rPr>
      </w:pPr>
    </w:p>
    <w:p w14:paraId="3A103613" w14:textId="77777777" w:rsidR="00703A34" w:rsidRPr="002D5370" w:rsidRDefault="00703A34" w:rsidP="00703A34">
      <w:pPr>
        <w:ind w:right="20"/>
        <w:rPr>
          <w:rFonts w:ascii="Arial" w:eastAsia="Calibri" w:hAnsi="Arial" w:cs="Arial"/>
          <w:sz w:val="22"/>
          <w:szCs w:val="22"/>
          <w:lang w:eastAsia="en-US"/>
        </w:rPr>
      </w:pPr>
      <w:r w:rsidRPr="002D5370">
        <w:rPr>
          <w:rFonts w:ascii="Arial" w:eastAsia="Calibri" w:hAnsi="Arial" w:cs="Arial"/>
          <w:sz w:val="22"/>
          <w:szCs w:val="22"/>
          <w:lang w:eastAsia="en-US"/>
        </w:rPr>
        <w:t xml:space="preserve">(Las inhabilidades, incompatibilidades, prohibiciones y conflictos de interés procuran una gestión contractual objetiva e imparcial, por lo que, identificada o denunciada la existencia de una de tales circunstancias, previa o sobreviniente, la </w:t>
      </w:r>
      <w:r w:rsidRPr="002D5370">
        <w:rPr>
          <w:rFonts w:ascii="Arial" w:eastAsia="Calibri" w:hAnsi="Arial" w:cs="Arial"/>
          <w:b/>
          <w:sz w:val="22"/>
          <w:szCs w:val="22"/>
          <w:lang w:eastAsia="en-US"/>
        </w:rPr>
        <w:t>ANH</w:t>
      </w:r>
      <w:r w:rsidRPr="002D5370">
        <w:rPr>
          <w:rFonts w:ascii="Arial" w:eastAsia="Calibri" w:hAnsi="Arial" w:cs="Arial"/>
          <w:sz w:val="22"/>
          <w:szCs w:val="22"/>
          <w:lang w:eastAsia="en-US"/>
        </w:rPr>
        <w:t xml:space="preserve"> verificará los supuestos fácticos que la configuran para los efectos que impone la ley).</w:t>
      </w:r>
    </w:p>
    <w:p w14:paraId="1AF74DD2" w14:textId="77777777" w:rsidR="00703A34" w:rsidRPr="002D5370" w:rsidRDefault="00703A34" w:rsidP="00703A34">
      <w:pPr>
        <w:ind w:right="20"/>
        <w:rPr>
          <w:rFonts w:ascii="Arial" w:eastAsia="Calibri" w:hAnsi="Arial" w:cs="Arial"/>
          <w:sz w:val="22"/>
          <w:szCs w:val="22"/>
          <w:lang w:eastAsia="en-US"/>
        </w:rPr>
      </w:pPr>
    </w:p>
    <w:p w14:paraId="1C713FBE" w14:textId="77777777" w:rsidR="00703A34" w:rsidRPr="002D5370" w:rsidRDefault="00703A34" w:rsidP="00703A34">
      <w:pPr>
        <w:ind w:right="20"/>
        <w:jc w:val="left"/>
        <w:rPr>
          <w:rFonts w:ascii="Arial" w:eastAsia="MS Mincho" w:hAnsi="Arial" w:cs="Arial"/>
          <w:sz w:val="22"/>
          <w:szCs w:val="22"/>
          <w:lang w:bidi="en-US"/>
        </w:rPr>
      </w:pPr>
    </w:p>
    <w:p w14:paraId="3FA71651" w14:textId="5B7B0DFB" w:rsidR="00703A34" w:rsidRPr="002D5370" w:rsidRDefault="00703A34" w:rsidP="00703A34">
      <w:pPr>
        <w:ind w:right="20"/>
        <w:rPr>
          <w:rFonts w:ascii="Arial" w:eastAsia="Calibri" w:hAnsi="Arial" w:cs="Arial"/>
          <w:sz w:val="22"/>
          <w:szCs w:val="22"/>
          <w:lang w:eastAsia="en-US"/>
        </w:rPr>
      </w:pPr>
      <w:r w:rsidRPr="002D5370">
        <w:rPr>
          <w:rFonts w:ascii="Arial" w:eastAsia="Calibri" w:hAnsi="Arial" w:cs="Arial"/>
          <w:sz w:val="22"/>
          <w:szCs w:val="22"/>
          <w:lang w:eastAsia="en-US"/>
        </w:rPr>
        <w:t>(El régimen de incompatibilidades, inhabilidades, prohibiciones y conflictos de interés es el previsto en la Constitución Política, en las leyes 80 de 1993, 1474 de 2011</w:t>
      </w:r>
      <w:r w:rsidR="00674190">
        <w:rPr>
          <w:rFonts w:ascii="Arial" w:eastAsia="Calibri" w:hAnsi="Arial" w:cs="Arial"/>
          <w:sz w:val="22"/>
          <w:szCs w:val="22"/>
          <w:lang w:eastAsia="en-US"/>
        </w:rPr>
        <w:t>,</w:t>
      </w:r>
      <w:r w:rsidR="00674190" w:rsidRPr="002D5370">
        <w:rPr>
          <w:rFonts w:ascii="Arial" w:eastAsia="Calibri" w:hAnsi="Arial" w:cs="Arial"/>
          <w:sz w:val="22"/>
          <w:szCs w:val="22"/>
          <w:lang w:eastAsia="en-US"/>
        </w:rPr>
        <w:t xml:space="preserve"> </w:t>
      </w:r>
      <w:r w:rsidR="00674190" w:rsidRPr="00436745">
        <w:rPr>
          <w:rFonts w:ascii="Arial" w:eastAsia="Calibri" w:hAnsi="Arial" w:cs="Arial"/>
          <w:sz w:val="22"/>
          <w:szCs w:val="22"/>
          <w:lang w:eastAsia="en-US"/>
        </w:rPr>
        <w:t>Ley 1952 de 2019</w:t>
      </w:r>
      <w:r w:rsidR="00674190">
        <w:rPr>
          <w:rFonts w:ascii="Arial" w:eastAsia="Calibri" w:hAnsi="Arial" w:cs="Arial"/>
          <w:sz w:val="22"/>
          <w:szCs w:val="22"/>
          <w:lang w:eastAsia="en-US"/>
        </w:rPr>
        <w:t xml:space="preserve"> </w:t>
      </w:r>
      <w:r w:rsidRPr="002D5370">
        <w:rPr>
          <w:rFonts w:ascii="Arial" w:eastAsia="Calibri" w:hAnsi="Arial" w:cs="Arial"/>
          <w:sz w:val="22"/>
          <w:szCs w:val="22"/>
          <w:lang w:eastAsia="en-US"/>
        </w:rPr>
        <w:lastRenderedPageBreak/>
        <w:t>y demás normas de la misma estirpe sobre la materia, así como en las que las modifiquen, adicionen, sustituyan o complementen).</w:t>
      </w:r>
    </w:p>
    <w:p w14:paraId="08100768" w14:textId="77777777" w:rsidR="00703A34" w:rsidRPr="002D5370" w:rsidRDefault="00703A34" w:rsidP="00703A34">
      <w:pPr>
        <w:ind w:right="20"/>
        <w:rPr>
          <w:rFonts w:ascii="Arial" w:eastAsia="Calibri" w:hAnsi="Arial" w:cs="Arial"/>
          <w:sz w:val="22"/>
          <w:szCs w:val="22"/>
          <w:lang w:eastAsia="en-US"/>
        </w:rPr>
      </w:pPr>
    </w:p>
    <w:p w14:paraId="69F8DC6C" w14:textId="77777777" w:rsidR="00703A34" w:rsidRPr="00C94753" w:rsidRDefault="00703A34" w:rsidP="00703A34">
      <w:pPr>
        <w:ind w:right="20"/>
        <w:rPr>
          <w:rFonts w:ascii="Arial" w:eastAsia="Calibri" w:hAnsi="Arial" w:cs="Arial"/>
          <w:sz w:val="22"/>
          <w:szCs w:val="22"/>
          <w:lang w:eastAsia="en-US"/>
        </w:rPr>
      </w:pPr>
    </w:p>
    <w:p w14:paraId="5A2104C6" w14:textId="7496E354" w:rsidR="00703A34" w:rsidRPr="00C94753" w:rsidRDefault="00703A34" w:rsidP="00BA3EEA">
      <w:pPr>
        <w:ind w:right="20"/>
        <w:rPr>
          <w:rFonts w:ascii="Arial" w:eastAsia="Calibri" w:hAnsi="Arial" w:cs="Arial"/>
          <w:sz w:val="22"/>
          <w:szCs w:val="22"/>
          <w:lang w:eastAsia="en-US"/>
        </w:rPr>
      </w:pPr>
      <w:r w:rsidRPr="00C94753">
        <w:rPr>
          <w:rFonts w:ascii="Arial" w:eastAsia="Calibri" w:hAnsi="Arial" w:cs="Arial"/>
          <w:sz w:val="22"/>
          <w:szCs w:val="22"/>
          <w:lang w:eastAsia="en-US"/>
        </w:rPr>
        <w:t xml:space="preserve">(Tratándose de conflictos de interés se procederá con arreglo a la ley, en especial, al artículo </w:t>
      </w:r>
      <w:r w:rsidR="00D363FC" w:rsidRPr="00C94753">
        <w:rPr>
          <w:rFonts w:ascii="Arial" w:eastAsia="Calibri" w:hAnsi="Arial" w:cs="Arial"/>
          <w:sz w:val="22"/>
          <w:szCs w:val="22"/>
          <w:lang w:eastAsia="en-US"/>
        </w:rPr>
        <w:t xml:space="preserve">44 </w:t>
      </w:r>
      <w:r w:rsidRPr="00C94753">
        <w:rPr>
          <w:rFonts w:ascii="Arial" w:eastAsia="Calibri" w:hAnsi="Arial" w:cs="Arial"/>
          <w:sz w:val="22"/>
          <w:szCs w:val="22"/>
          <w:lang w:eastAsia="en-US"/>
        </w:rPr>
        <w:t xml:space="preserve">de la Ley </w:t>
      </w:r>
      <w:r w:rsidR="00674190" w:rsidRPr="00C94753">
        <w:rPr>
          <w:rFonts w:ascii="Arial" w:eastAsia="Calibri" w:hAnsi="Arial" w:cs="Arial"/>
          <w:sz w:val="22"/>
          <w:szCs w:val="22"/>
          <w:lang w:eastAsia="en-US"/>
        </w:rPr>
        <w:t>1952</w:t>
      </w:r>
      <w:r w:rsidRPr="00C94753">
        <w:rPr>
          <w:rFonts w:ascii="Arial" w:eastAsia="Calibri" w:hAnsi="Arial" w:cs="Arial"/>
          <w:sz w:val="22"/>
          <w:szCs w:val="22"/>
          <w:lang w:eastAsia="en-US"/>
        </w:rPr>
        <w:t xml:space="preserve"> de 20</w:t>
      </w:r>
      <w:r w:rsidR="00674190" w:rsidRPr="00C94753">
        <w:rPr>
          <w:rFonts w:ascii="Arial" w:eastAsia="Calibri" w:hAnsi="Arial" w:cs="Arial"/>
          <w:sz w:val="22"/>
          <w:szCs w:val="22"/>
          <w:lang w:eastAsia="en-US"/>
        </w:rPr>
        <w:t>19</w:t>
      </w:r>
      <w:r w:rsidRPr="00C94753">
        <w:rPr>
          <w:rFonts w:ascii="Arial" w:eastAsia="Calibri" w:hAnsi="Arial" w:cs="Arial"/>
          <w:sz w:val="22"/>
          <w:szCs w:val="22"/>
          <w:lang w:eastAsia="en-US"/>
        </w:rPr>
        <w:t>).</w:t>
      </w:r>
    </w:p>
    <w:p w14:paraId="3FC116FE" w14:textId="77777777" w:rsidR="00703A34" w:rsidRPr="00C94753" w:rsidRDefault="00703A34" w:rsidP="00703A34">
      <w:pPr>
        <w:spacing w:line="276" w:lineRule="auto"/>
        <w:ind w:right="20"/>
        <w:rPr>
          <w:rFonts w:ascii="Arial" w:eastAsia="Calibri" w:hAnsi="Arial" w:cs="Arial"/>
          <w:b/>
          <w:bCs/>
          <w:sz w:val="22"/>
          <w:szCs w:val="22"/>
          <w:lang w:eastAsia="en-US"/>
        </w:rPr>
      </w:pPr>
    </w:p>
    <w:p w14:paraId="6D9BD9CC" w14:textId="0D8B5080" w:rsidR="00703A34" w:rsidRPr="002D5370" w:rsidRDefault="00703A34" w:rsidP="00703A34">
      <w:pPr>
        <w:numPr>
          <w:ilvl w:val="0"/>
          <w:numId w:val="11"/>
        </w:numPr>
        <w:autoSpaceDE w:val="0"/>
        <w:autoSpaceDN w:val="0"/>
        <w:adjustRightInd w:val="0"/>
        <w:spacing w:line="276" w:lineRule="auto"/>
        <w:ind w:left="284" w:right="20" w:hanging="284"/>
        <w:contextualSpacing/>
        <w:rPr>
          <w:rFonts w:ascii="Arial" w:eastAsia="Calibri" w:hAnsi="Arial" w:cs="Arial"/>
          <w:sz w:val="22"/>
          <w:szCs w:val="22"/>
          <w:lang w:eastAsia="en-US"/>
        </w:rPr>
      </w:pPr>
      <w:r w:rsidRPr="00C94753">
        <w:rPr>
          <w:rFonts w:ascii="Arial" w:eastAsia="Calibri" w:hAnsi="Arial" w:cs="Arial"/>
          <w:sz w:val="22"/>
          <w:szCs w:val="22"/>
          <w:lang w:eastAsia="en-US"/>
        </w:rPr>
        <w:t xml:space="preserve">Que, en caso de sobrevenir cualesquiera de las referidas causales de Incompatibilidad, Inhabilidad, Prohibición </w:t>
      </w:r>
      <w:r w:rsidRPr="002D5370">
        <w:rPr>
          <w:rFonts w:ascii="Arial" w:eastAsia="Calibri" w:hAnsi="Arial" w:cs="Arial"/>
          <w:sz w:val="22"/>
          <w:szCs w:val="22"/>
          <w:lang w:eastAsia="en-US"/>
        </w:rPr>
        <w:t>o Conflicto de Interés, se compromete formal e irrevocablemente a ponerlas de inmediato en conocimiento de la ANH, así como a renunciar a su o sus Propuestas, o a ceder el o los negocios jurídicos celebrados o su participación en los mismos, previa autorización expresa y escrita de la ANH, o a terminarlos por acuerdo recíproco.</w:t>
      </w:r>
    </w:p>
    <w:p w14:paraId="77B53399" w14:textId="77777777" w:rsidR="00703A34" w:rsidRPr="002D5370" w:rsidRDefault="00703A34" w:rsidP="00703A34">
      <w:pPr>
        <w:autoSpaceDE w:val="0"/>
        <w:autoSpaceDN w:val="0"/>
        <w:adjustRightInd w:val="0"/>
        <w:spacing w:line="276" w:lineRule="auto"/>
        <w:ind w:right="20"/>
        <w:rPr>
          <w:rFonts w:ascii="Arial" w:eastAsia="Calibri" w:hAnsi="Arial" w:cs="Arial"/>
          <w:sz w:val="22"/>
          <w:szCs w:val="22"/>
          <w:lang w:eastAsia="en-US"/>
        </w:rPr>
      </w:pPr>
    </w:p>
    <w:p w14:paraId="1D6633F0" w14:textId="4A16C863" w:rsidR="00703A34" w:rsidRPr="00302829" w:rsidRDefault="00703A34" w:rsidP="00703A34">
      <w:pPr>
        <w:numPr>
          <w:ilvl w:val="0"/>
          <w:numId w:val="11"/>
        </w:numPr>
        <w:autoSpaceDE w:val="0"/>
        <w:autoSpaceDN w:val="0"/>
        <w:adjustRightInd w:val="0"/>
        <w:spacing w:line="276" w:lineRule="auto"/>
        <w:ind w:left="284" w:right="20" w:hanging="284"/>
        <w:contextualSpacing/>
        <w:rPr>
          <w:rFonts w:ascii="Arial" w:eastAsia="Calibri" w:hAnsi="Arial" w:cs="Arial"/>
          <w:i/>
          <w:sz w:val="22"/>
          <w:szCs w:val="22"/>
          <w:lang w:eastAsia="en-US"/>
        </w:rPr>
      </w:pPr>
      <w:r w:rsidRPr="002D5370">
        <w:rPr>
          <w:rFonts w:ascii="Arial" w:eastAsia="Calibri" w:hAnsi="Arial" w:cs="Arial"/>
          <w:sz w:val="22"/>
          <w:szCs w:val="22"/>
          <w:lang w:eastAsia="en-US"/>
        </w:rPr>
        <w:t xml:space="preserve">Que la Persona Jurídica que representa NO se encuentra en proceso de liquidación judicial o circunstancia semejante, como quiebra, liquidación voluntaria o forzosa y, en general, cualquier proceso o situación que tenga como consecuencia la extinción de la persona jurídica, ni tiene litigios pendientes, procesos jurisdiccionales en curso ni se halla en otra situación o contingencia que pueda comprometer materialmente el cumplimiento oportuno, eficaz y eficiente de las prestaciones, obligaciones y compromisos derivados de la solicitud de </w:t>
      </w:r>
      <w:r w:rsidRPr="002D5370">
        <w:rPr>
          <w:rFonts w:ascii="Arial" w:eastAsia="Calibri" w:hAnsi="Arial" w:cs="Arial"/>
          <w:bCs/>
          <w:sz w:val="22"/>
          <w:szCs w:val="22"/>
          <w:lang w:eastAsia="en-US"/>
        </w:rPr>
        <w:t>Habilitación, la presentación de Propuesta</w:t>
      </w:r>
      <w:r w:rsidRPr="002D5370">
        <w:rPr>
          <w:rFonts w:ascii="Arial" w:eastAsia="Calibri" w:hAnsi="Arial" w:cs="Arial"/>
          <w:bCs/>
          <w:color w:val="ED0000"/>
          <w:sz w:val="22"/>
          <w:szCs w:val="22"/>
          <w:lang w:eastAsia="en-US"/>
        </w:rPr>
        <w:t xml:space="preserve"> </w:t>
      </w:r>
      <w:r w:rsidRPr="002D5370">
        <w:rPr>
          <w:rFonts w:ascii="Arial" w:eastAsia="Calibri" w:hAnsi="Arial" w:cs="Arial"/>
          <w:bCs/>
          <w:sz w:val="22"/>
          <w:szCs w:val="22"/>
          <w:lang w:eastAsia="en-US"/>
        </w:rPr>
        <w:t>ni la celebración, ejecución y liquidación del o de los negocios jurídicos que lleguen a serle adjudicados en desarrollo de este Procedimiento de Selección</w:t>
      </w:r>
      <w:r w:rsidRPr="002D5370">
        <w:rPr>
          <w:rFonts w:ascii="Arial" w:eastAsia="Calibri" w:hAnsi="Arial" w:cs="Arial"/>
          <w:sz w:val="22"/>
          <w:szCs w:val="22"/>
          <w:lang w:eastAsia="en-US"/>
        </w:rPr>
        <w:t xml:space="preserve">. </w:t>
      </w:r>
      <w:r w:rsidRPr="002D5370">
        <w:rPr>
          <w:rFonts w:ascii="Arial" w:eastAsia="Calibri" w:hAnsi="Arial" w:cs="Arial"/>
          <w:i/>
          <w:sz w:val="22"/>
          <w:szCs w:val="22"/>
          <w:lang w:eastAsia="en-US"/>
        </w:rPr>
        <w:t xml:space="preserve">(En caso contrario, la declaración debe especificar en detalle tales litigios, procesos, circunstancias y situaciones, con indicación de su naturaleza, concepto, cuantía, estado actual, riesgos y provisiones.) </w:t>
      </w:r>
    </w:p>
    <w:p w14:paraId="74E348BD" w14:textId="77777777" w:rsidR="00703A34" w:rsidRPr="002D5370" w:rsidRDefault="00703A34" w:rsidP="00703A34">
      <w:pPr>
        <w:autoSpaceDE w:val="0"/>
        <w:autoSpaceDN w:val="0"/>
        <w:adjustRightInd w:val="0"/>
        <w:spacing w:line="276" w:lineRule="auto"/>
        <w:ind w:right="20"/>
        <w:rPr>
          <w:rFonts w:ascii="Arial" w:eastAsia="Calibri" w:hAnsi="Arial" w:cs="Arial"/>
          <w:sz w:val="22"/>
          <w:szCs w:val="22"/>
          <w:lang w:eastAsia="en-US"/>
        </w:rPr>
      </w:pPr>
    </w:p>
    <w:p w14:paraId="4E6A7099" w14:textId="2923A571" w:rsidR="00703A34" w:rsidRPr="00070C87" w:rsidRDefault="00703A34" w:rsidP="00703A34">
      <w:pPr>
        <w:ind w:right="20"/>
        <w:rPr>
          <w:rFonts w:ascii="Arial" w:eastAsia="Calibri" w:hAnsi="Arial" w:cs="Arial"/>
          <w:sz w:val="22"/>
          <w:szCs w:val="22"/>
          <w:lang w:eastAsia="en-US"/>
        </w:rPr>
      </w:pPr>
      <w:r w:rsidRPr="002D5370">
        <w:rPr>
          <w:rFonts w:ascii="Arial" w:eastAsia="Calibri" w:hAnsi="Arial" w:cs="Arial"/>
          <w:sz w:val="22"/>
          <w:szCs w:val="22"/>
          <w:lang w:eastAsia="en-US"/>
        </w:rPr>
        <w:t>(En eventos de litigios pendientes, procesos jurisdiccionales en curso u otra situación o contingencia semejante, que pueda comprometer materialmente el cumplimiento de prestaci</w:t>
      </w:r>
      <w:r w:rsidRPr="00070C87">
        <w:rPr>
          <w:rFonts w:ascii="Arial" w:eastAsia="Calibri" w:hAnsi="Arial" w:cs="Arial"/>
          <w:sz w:val="22"/>
          <w:szCs w:val="22"/>
          <w:lang w:eastAsia="en-US"/>
        </w:rPr>
        <w:t>ones, obligaciones y compromisos derivados de la solicitud de Habilitación, del sometimiento de Propuesta, y de la celebración, ejecución, terminación y liquidación del o de los Contratos celebrados en desarrollo de este Procedimiento, la ANH se reserva el derecho de comprobar la suficiencia de las provisiones y/o cauciones constituidas para respaldar su materialización, y/o de exigir garantía adicional.)</w:t>
      </w:r>
    </w:p>
    <w:p w14:paraId="646E73D3" w14:textId="357285AD" w:rsidR="00703A34" w:rsidRPr="00070C87" w:rsidRDefault="00703A34" w:rsidP="00703A34">
      <w:pPr>
        <w:autoSpaceDE w:val="0"/>
        <w:autoSpaceDN w:val="0"/>
        <w:adjustRightInd w:val="0"/>
        <w:spacing w:line="276" w:lineRule="auto"/>
        <w:ind w:right="20"/>
        <w:rPr>
          <w:rFonts w:ascii="Arial" w:eastAsia="Calibri" w:hAnsi="Arial" w:cs="Arial"/>
          <w:sz w:val="22"/>
          <w:szCs w:val="22"/>
          <w:lang w:eastAsia="en-US"/>
        </w:rPr>
      </w:pPr>
    </w:p>
    <w:p w14:paraId="49FBF9E2" w14:textId="574A7B07" w:rsidR="00DE6913" w:rsidRPr="00070C87" w:rsidRDefault="00302829" w:rsidP="00DE6913">
      <w:pPr>
        <w:pStyle w:val="Prrafodelista"/>
        <w:numPr>
          <w:ilvl w:val="0"/>
          <w:numId w:val="13"/>
        </w:numPr>
        <w:autoSpaceDE w:val="0"/>
        <w:autoSpaceDN w:val="0"/>
        <w:adjustRightInd w:val="0"/>
        <w:spacing w:line="276" w:lineRule="auto"/>
        <w:ind w:left="360" w:right="20" w:hanging="270"/>
        <w:jc w:val="both"/>
        <w:rPr>
          <w:rFonts w:ascii="Arial" w:hAnsi="Arial" w:cs="Arial"/>
          <w:lang w:eastAsia="en-US"/>
        </w:rPr>
      </w:pPr>
      <w:r w:rsidRPr="00070C87">
        <w:rPr>
          <w:rFonts w:ascii="Arial" w:hAnsi="Arial" w:cs="Arial"/>
          <w:lang w:eastAsia="en-US"/>
        </w:rPr>
        <w:t>Que la persona jurídica que representa</w:t>
      </w:r>
      <w:r w:rsidR="00DE6913" w:rsidRPr="00070C87">
        <w:rPr>
          <w:rFonts w:ascii="Arial" w:hAnsi="Arial" w:cs="Arial"/>
          <w:lang w:eastAsia="en-US"/>
        </w:rPr>
        <w:t xml:space="preserve"> NO</w:t>
      </w:r>
      <w:r w:rsidRPr="00070C87">
        <w:rPr>
          <w:rFonts w:ascii="Arial" w:hAnsi="Arial" w:cs="Arial"/>
          <w:lang w:eastAsia="en-US"/>
        </w:rPr>
        <w:t xml:space="preserve"> se </w:t>
      </w:r>
      <w:proofErr w:type="gramStart"/>
      <w:r w:rsidRPr="00070C87">
        <w:rPr>
          <w:rFonts w:ascii="Arial" w:hAnsi="Arial" w:cs="Arial"/>
          <w:lang w:eastAsia="en-US"/>
        </w:rPr>
        <w:t>encuentran</w:t>
      </w:r>
      <w:proofErr w:type="gramEnd"/>
      <w:r w:rsidRPr="00070C87">
        <w:rPr>
          <w:rFonts w:ascii="Arial" w:hAnsi="Arial" w:cs="Arial"/>
          <w:lang w:eastAsia="en-US"/>
        </w:rPr>
        <w:t xml:space="preserve"> incursos en el incumplimiento de disposiciones normativas, obligaciones o compromisos en materia socio ambiental, como tampoco tener sanciones vigentes sobre el particular. Así mismo, declaran que en caso de resultar adjudicatarios del Contrato o de los Contratos proyectados, darán cumplimiento a las disposiciones pertinentes en materia de protección de recursos naturales, grupos o comunidades étnicas, derechos humanos, acciones de debida diligencia para la gestión de riesgos ambientales y sociales con ocasión del desarrollo de sus actividades. </w:t>
      </w:r>
    </w:p>
    <w:p w14:paraId="4D723D12" w14:textId="77777777" w:rsidR="00DE6913" w:rsidRPr="00850101" w:rsidRDefault="00DE6913" w:rsidP="00DE6913">
      <w:pPr>
        <w:pStyle w:val="Prrafodelista"/>
        <w:autoSpaceDE w:val="0"/>
        <w:autoSpaceDN w:val="0"/>
        <w:adjustRightInd w:val="0"/>
        <w:spacing w:line="276" w:lineRule="auto"/>
        <w:ind w:left="360" w:right="20"/>
        <w:jc w:val="both"/>
        <w:rPr>
          <w:rFonts w:ascii="Arial" w:hAnsi="Arial" w:cs="Arial"/>
          <w:lang w:eastAsia="en-US"/>
        </w:rPr>
      </w:pPr>
    </w:p>
    <w:p w14:paraId="6B5B5A19" w14:textId="308FC01E" w:rsidR="00DE6913" w:rsidRPr="00070C87" w:rsidRDefault="00353F77" w:rsidP="00DE6913">
      <w:pPr>
        <w:pStyle w:val="Prrafodelista"/>
        <w:numPr>
          <w:ilvl w:val="0"/>
          <w:numId w:val="13"/>
        </w:numPr>
        <w:autoSpaceDE w:val="0"/>
        <w:autoSpaceDN w:val="0"/>
        <w:adjustRightInd w:val="0"/>
        <w:spacing w:line="276" w:lineRule="auto"/>
        <w:ind w:left="360" w:right="20" w:hanging="270"/>
        <w:jc w:val="both"/>
        <w:rPr>
          <w:rFonts w:ascii="Arial" w:hAnsi="Arial" w:cs="Arial"/>
          <w:lang w:eastAsia="en-US"/>
        </w:rPr>
      </w:pPr>
      <w:r w:rsidRPr="00850101">
        <w:rPr>
          <w:rFonts w:ascii="Arial" w:eastAsia="Arial" w:hAnsi="Arial" w:cs="Arial"/>
        </w:rPr>
        <w:lastRenderedPageBreak/>
        <w:t xml:space="preserve">Que </w:t>
      </w:r>
      <w:r w:rsidR="0051359F" w:rsidRPr="00850101">
        <w:rPr>
          <w:rFonts w:ascii="Arial" w:eastAsia="Arial" w:hAnsi="Arial" w:cs="Arial"/>
        </w:rPr>
        <w:t xml:space="preserve">a </w:t>
      </w:r>
      <w:r w:rsidRPr="00850101">
        <w:rPr>
          <w:rFonts w:ascii="Arial" w:eastAsia="Arial" w:hAnsi="Arial" w:cs="Arial"/>
        </w:rPr>
        <w:t xml:space="preserve">la persona jurídica que representa NO </w:t>
      </w:r>
      <w:r w:rsidR="00DE6913" w:rsidRPr="00850101">
        <w:rPr>
          <w:rFonts w:ascii="Arial" w:eastAsia="Arial" w:hAnsi="Arial" w:cs="Arial"/>
        </w:rPr>
        <w:t>se</w:t>
      </w:r>
      <w:r w:rsidRPr="00850101">
        <w:rPr>
          <w:rFonts w:ascii="Arial" w:eastAsia="Arial" w:hAnsi="Arial" w:cs="Arial"/>
        </w:rPr>
        <w:t xml:space="preserve"> le ha</w:t>
      </w:r>
      <w:r w:rsidR="00DE6913" w:rsidRPr="00850101">
        <w:rPr>
          <w:rFonts w:ascii="Arial" w:eastAsia="Arial" w:hAnsi="Arial" w:cs="Arial"/>
        </w:rPr>
        <w:t xml:space="preserve"> declarado la terminación por incumplimiento de uno o varios contratos suscritos con la ANH, con el objeto de explorar y/o explotar hidrocarburo, dentro de los tres (3) años anteriores al acto de apertura del presente Proceso </w:t>
      </w:r>
      <w:r w:rsidR="00DE6913" w:rsidRPr="00070C87">
        <w:rPr>
          <w:rFonts w:ascii="Arial" w:eastAsia="Arial" w:hAnsi="Arial" w:cs="Arial"/>
          <w:color w:val="000000"/>
        </w:rPr>
        <w:t xml:space="preserve">de Selección o tener el Interesado obligaciones </w:t>
      </w:r>
      <w:r w:rsidR="0087507B">
        <w:rPr>
          <w:rFonts w:ascii="Arial" w:eastAsia="Arial" w:hAnsi="Arial" w:cs="Arial"/>
          <w:color w:val="000000"/>
        </w:rPr>
        <w:t xml:space="preserve">pendientes de cumplimientos </w:t>
      </w:r>
      <w:r w:rsidR="00DE6913" w:rsidRPr="00070C87">
        <w:rPr>
          <w:rFonts w:ascii="Arial" w:eastAsia="Arial" w:hAnsi="Arial" w:cs="Arial"/>
          <w:color w:val="000000"/>
        </w:rPr>
        <w:t xml:space="preserve">con la ANH tales como Derechos Económicos, pago de Regalías o Transferencia de Tecnología. </w:t>
      </w:r>
    </w:p>
    <w:p w14:paraId="057F0FF9" w14:textId="25D514BA" w:rsidR="00302829" w:rsidRPr="00302829" w:rsidRDefault="00302829" w:rsidP="00302829">
      <w:pPr>
        <w:autoSpaceDE w:val="0"/>
        <w:autoSpaceDN w:val="0"/>
        <w:adjustRightInd w:val="0"/>
        <w:spacing w:line="276" w:lineRule="auto"/>
        <w:ind w:left="90" w:right="20"/>
        <w:rPr>
          <w:rFonts w:ascii="Arial" w:eastAsia="Calibri" w:hAnsi="Arial" w:cs="Arial"/>
          <w:lang w:eastAsia="en-US"/>
        </w:rPr>
      </w:pPr>
    </w:p>
    <w:p w14:paraId="7C5E421C" w14:textId="77777777" w:rsidR="00703A34" w:rsidRPr="002D5370" w:rsidRDefault="00703A34" w:rsidP="00703A34">
      <w:pPr>
        <w:autoSpaceDE w:val="0"/>
        <w:autoSpaceDN w:val="0"/>
        <w:adjustRightInd w:val="0"/>
        <w:spacing w:line="276" w:lineRule="auto"/>
        <w:ind w:right="20"/>
        <w:rPr>
          <w:rFonts w:ascii="Arial" w:eastAsia="Calibri" w:hAnsi="Arial" w:cs="Arial"/>
          <w:sz w:val="22"/>
          <w:szCs w:val="22"/>
          <w:lang w:eastAsia="en-US"/>
        </w:rPr>
      </w:pPr>
    </w:p>
    <w:p w14:paraId="7956E70C" w14:textId="77777777" w:rsidR="00703A34" w:rsidRPr="002D5370" w:rsidRDefault="00703A34" w:rsidP="00703A34">
      <w:pPr>
        <w:autoSpaceDE w:val="0"/>
        <w:autoSpaceDN w:val="0"/>
        <w:adjustRightInd w:val="0"/>
        <w:ind w:right="20"/>
        <w:rPr>
          <w:rFonts w:ascii="Arial" w:eastAsia="Calibri" w:hAnsi="Arial" w:cs="Arial"/>
          <w:sz w:val="22"/>
          <w:szCs w:val="22"/>
          <w:lang w:eastAsia="en-US"/>
        </w:rPr>
      </w:pPr>
    </w:p>
    <w:p w14:paraId="15EAC008" w14:textId="77777777" w:rsidR="00703A34" w:rsidRPr="002D5370" w:rsidRDefault="00703A34" w:rsidP="00703A34">
      <w:pPr>
        <w:autoSpaceDE w:val="0"/>
        <w:autoSpaceDN w:val="0"/>
        <w:adjustRightInd w:val="0"/>
        <w:ind w:right="20"/>
        <w:rPr>
          <w:rFonts w:ascii="Arial" w:eastAsia="Calibri" w:hAnsi="Arial" w:cs="Arial"/>
          <w:sz w:val="22"/>
          <w:szCs w:val="22"/>
          <w:lang w:eastAsia="en-US"/>
        </w:rPr>
      </w:pPr>
      <w:r w:rsidRPr="002D5370">
        <w:rPr>
          <w:rFonts w:ascii="Arial" w:eastAsia="Calibri" w:hAnsi="Arial" w:cs="Arial"/>
          <w:sz w:val="22"/>
          <w:szCs w:val="22"/>
          <w:lang w:eastAsia="en-US"/>
        </w:rPr>
        <w:t>_________________________</w:t>
      </w:r>
    </w:p>
    <w:p w14:paraId="69D5B25E" w14:textId="77777777" w:rsidR="00703A34" w:rsidRPr="002D5370" w:rsidRDefault="00703A34" w:rsidP="00703A34">
      <w:pPr>
        <w:ind w:right="20"/>
        <w:rPr>
          <w:rFonts w:ascii="Arial" w:eastAsia="Calibri" w:hAnsi="Arial" w:cs="Arial"/>
          <w:sz w:val="22"/>
          <w:szCs w:val="22"/>
          <w:lang w:eastAsia="en-US"/>
        </w:rPr>
      </w:pPr>
      <w:r w:rsidRPr="002D5370">
        <w:rPr>
          <w:rFonts w:ascii="Arial" w:eastAsia="Calibri" w:hAnsi="Arial" w:cs="Arial"/>
          <w:sz w:val="22"/>
          <w:szCs w:val="22"/>
          <w:lang w:eastAsia="en-US"/>
        </w:rPr>
        <w:t>(Nombre completo)</w:t>
      </w:r>
    </w:p>
    <w:p w14:paraId="4628BA95" w14:textId="77777777" w:rsidR="00703A34" w:rsidRPr="002D5370" w:rsidRDefault="00703A34" w:rsidP="00703A34">
      <w:pPr>
        <w:ind w:right="20"/>
        <w:rPr>
          <w:rFonts w:ascii="Arial" w:eastAsia="Calibri" w:hAnsi="Arial" w:cs="Arial"/>
          <w:sz w:val="22"/>
          <w:szCs w:val="22"/>
          <w:lang w:eastAsia="en-US"/>
        </w:rPr>
      </w:pPr>
      <w:r w:rsidRPr="002D5370">
        <w:rPr>
          <w:rFonts w:ascii="Arial" w:eastAsia="Calibri" w:hAnsi="Arial" w:cs="Arial"/>
          <w:sz w:val="22"/>
          <w:szCs w:val="22"/>
          <w:lang w:eastAsia="en-US"/>
        </w:rPr>
        <w:t>(Documento de Identificación)</w:t>
      </w:r>
    </w:p>
    <w:p w14:paraId="238AB854" w14:textId="77777777" w:rsidR="00703A34" w:rsidRPr="002D5370" w:rsidRDefault="00703A34" w:rsidP="00703A34">
      <w:pPr>
        <w:ind w:right="20"/>
        <w:rPr>
          <w:rFonts w:ascii="Arial" w:eastAsia="Calibri" w:hAnsi="Arial" w:cs="Arial"/>
          <w:sz w:val="22"/>
          <w:szCs w:val="22"/>
          <w:lang w:eastAsia="en-US"/>
        </w:rPr>
      </w:pPr>
      <w:r w:rsidRPr="002D5370">
        <w:rPr>
          <w:rFonts w:ascii="Arial" w:eastAsia="Calibri" w:hAnsi="Arial" w:cs="Arial"/>
          <w:sz w:val="22"/>
          <w:szCs w:val="22"/>
          <w:lang w:eastAsia="en-US"/>
        </w:rPr>
        <w:t>(Condición en la que suscribe)</w:t>
      </w:r>
    </w:p>
    <w:p w14:paraId="33F0ACB5" w14:textId="11F53BEA" w:rsidR="00AD7C5A" w:rsidRPr="002D5370" w:rsidRDefault="00703A34" w:rsidP="00703A34">
      <w:pPr>
        <w:ind w:right="20"/>
        <w:rPr>
          <w:sz w:val="22"/>
          <w:szCs w:val="22"/>
        </w:rPr>
      </w:pPr>
      <w:r w:rsidRPr="002D5370">
        <w:rPr>
          <w:rFonts w:ascii="Arial" w:eastAsia="Calibri" w:hAnsi="Arial" w:cs="Arial"/>
          <w:sz w:val="22"/>
          <w:szCs w:val="22"/>
          <w:lang w:eastAsia="en-US"/>
        </w:rPr>
        <w:t>(Denominación Persona Jurídica que Representa)</w:t>
      </w:r>
    </w:p>
    <w:sectPr w:rsidR="00AD7C5A" w:rsidRPr="002D5370" w:rsidSect="00AD2595">
      <w:headerReference w:type="default" r:id="rId9"/>
      <w:footerReference w:type="default" r:id="rId10"/>
      <w:pgSz w:w="12240" w:h="15840"/>
      <w:pgMar w:top="1701" w:right="1418" w:bottom="1701" w:left="1701" w:header="0" w:footer="261"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99ED" w14:textId="77777777" w:rsidR="00D265D6" w:rsidRDefault="00D265D6" w:rsidP="009B6137">
      <w:r>
        <w:separator/>
      </w:r>
    </w:p>
  </w:endnote>
  <w:endnote w:type="continuationSeparator" w:id="0">
    <w:p w14:paraId="64E2A33A" w14:textId="77777777" w:rsidR="00D265D6" w:rsidRDefault="00D265D6" w:rsidP="009B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5641" w14:textId="760439CE" w:rsidR="000B7C77" w:rsidRPr="002F2C0A" w:rsidRDefault="00AD2595">
    <w:pPr>
      <w:pStyle w:val="Piedepgina"/>
      <w:jc w:val="center"/>
      <w:rPr>
        <w:rFonts w:ascii="Arial" w:hAnsi="Arial" w:cs="Arial"/>
        <w:color w:val="000000"/>
        <w:sz w:val="15"/>
      </w:rPr>
    </w:pPr>
    <w:r>
      <w:rPr>
        <w:noProof/>
      </w:rPr>
      <w:drawing>
        <wp:anchor distT="0" distB="0" distL="114300" distR="114300" simplePos="0" relativeHeight="251663360" behindDoc="1" locked="0" layoutInCell="1" allowOverlap="1" wp14:anchorId="1B2A7AF1" wp14:editId="41EE7D95">
          <wp:simplePos x="0" y="0"/>
          <wp:positionH relativeFrom="page">
            <wp:align>right</wp:align>
          </wp:positionH>
          <wp:positionV relativeFrom="paragraph">
            <wp:posOffset>-743585</wp:posOffset>
          </wp:positionV>
          <wp:extent cx="7765173" cy="1179976"/>
          <wp:effectExtent l="0" t="0" r="7620" b="1270"/>
          <wp:wrapNone/>
          <wp:docPr id="1150797083" name="Imagen 1150797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tretch>
                    <a:fillRect/>
                  </a:stretch>
                </pic:blipFill>
                <pic:spPr>
                  <a:xfrm>
                    <a:off x="0" y="0"/>
                    <a:ext cx="7765173" cy="1179976"/>
                  </a:xfrm>
                  <a:prstGeom prst="rect">
                    <a:avLst/>
                  </a:prstGeom>
                </pic:spPr>
              </pic:pic>
            </a:graphicData>
          </a:graphic>
          <wp14:sizeRelH relativeFrom="page">
            <wp14:pctWidth>0</wp14:pctWidth>
          </wp14:sizeRelH>
          <wp14:sizeRelV relativeFrom="page">
            <wp14:pctHeight>0</wp14:pctHeight>
          </wp14:sizeRelV>
        </wp:anchor>
      </w:drawing>
    </w:r>
    <w:r w:rsidR="000B7C77" w:rsidRPr="002F2C0A">
      <w:rPr>
        <w:rFonts w:ascii="Arial" w:hAnsi="Arial" w:cs="Arial"/>
        <w:color w:val="000000"/>
        <w:sz w:val="15"/>
      </w:rPr>
      <w:t xml:space="preserve">Página </w:t>
    </w:r>
    <w:r w:rsidR="000B7C77" w:rsidRPr="002F2C0A">
      <w:rPr>
        <w:rFonts w:ascii="Arial" w:hAnsi="Arial" w:cs="Arial"/>
        <w:color w:val="000000"/>
        <w:sz w:val="15"/>
      </w:rPr>
      <w:fldChar w:fldCharType="begin"/>
    </w:r>
    <w:r w:rsidR="000B7C77" w:rsidRPr="002F2C0A">
      <w:rPr>
        <w:rFonts w:ascii="Arial" w:hAnsi="Arial" w:cs="Arial"/>
        <w:color w:val="000000"/>
        <w:sz w:val="15"/>
      </w:rPr>
      <w:instrText xml:space="preserve"> PAGE  \* Arabic  \* MERGEFORMAT </w:instrText>
    </w:r>
    <w:r w:rsidR="000B7C77" w:rsidRPr="002F2C0A">
      <w:rPr>
        <w:rFonts w:ascii="Arial" w:hAnsi="Arial" w:cs="Arial"/>
        <w:color w:val="000000"/>
        <w:sz w:val="15"/>
      </w:rPr>
      <w:fldChar w:fldCharType="separate"/>
    </w:r>
    <w:r w:rsidR="000B7C77" w:rsidRPr="002F2C0A">
      <w:rPr>
        <w:rFonts w:ascii="Arial" w:hAnsi="Arial" w:cs="Arial"/>
        <w:noProof/>
        <w:color w:val="000000"/>
        <w:sz w:val="15"/>
      </w:rPr>
      <w:t>2</w:t>
    </w:r>
    <w:r w:rsidR="000B7C77" w:rsidRPr="002F2C0A">
      <w:rPr>
        <w:rFonts w:ascii="Arial" w:hAnsi="Arial" w:cs="Arial"/>
        <w:color w:val="000000"/>
        <w:sz w:val="15"/>
      </w:rPr>
      <w:fldChar w:fldCharType="end"/>
    </w:r>
    <w:r w:rsidR="000B7C77" w:rsidRPr="002F2C0A">
      <w:rPr>
        <w:rFonts w:ascii="Arial" w:hAnsi="Arial" w:cs="Arial"/>
        <w:color w:val="000000"/>
        <w:sz w:val="15"/>
      </w:rPr>
      <w:t xml:space="preserve"> de </w:t>
    </w:r>
    <w:r w:rsidR="000B7C77" w:rsidRPr="002F2C0A">
      <w:rPr>
        <w:rFonts w:ascii="Arial" w:hAnsi="Arial" w:cs="Arial"/>
        <w:color w:val="000000"/>
        <w:sz w:val="15"/>
      </w:rPr>
      <w:fldChar w:fldCharType="begin"/>
    </w:r>
    <w:r w:rsidR="000B7C77" w:rsidRPr="002F2C0A">
      <w:rPr>
        <w:rFonts w:ascii="Arial" w:hAnsi="Arial" w:cs="Arial"/>
        <w:color w:val="000000"/>
        <w:sz w:val="15"/>
      </w:rPr>
      <w:instrText xml:space="preserve"> NUMPAGES  \* Arabic  \* MERGEFORMAT </w:instrText>
    </w:r>
    <w:r w:rsidR="000B7C77" w:rsidRPr="002F2C0A">
      <w:rPr>
        <w:rFonts w:ascii="Arial" w:hAnsi="Arial" w:cs="Arial"/>
        <w:color w:val="000000"/>
        <w:sz w:val="15"/>
      </w:rPr>
      <w:fldChar w:fldCharType="separate"/>
    </w:r>
    <w:r w:rsidR="000B7C77" w:rsidRPr="002F2C0A">
      <w:rPr>
        <w:rFonts w:ascii="Arial" w:hAnsi="Arial" w:cs="Arial"/>
        <w:noProof/>
        <w:color w:val="000000"/>
        <w:sz w:val="15"/>
      </w:rPr>
      <w:t>2</w:t>
    </w:r>
    <w:r w:rsidR="000B7C77" w:rsidRPr="002F2C0A">
      <w:rPr>
        <w:rFonts w:ascii="Arial" w:hAnsi="Arial" w:cs="Arial"/>
        <w:color w:val="000000"/>
        <w:sz w:val="15"/>
      </w:rPr>
      <w:fldChar w:fldCharType="end"/>
    </w:r>
  </w:p>
  <w:p w14:paraId="4EB3A106" w14:textId="3B16B2FE" w:rsidR="0051013D" w:rsidRDefault="0051013D" w:rsidP="000C15D9">
    <w:pPr>
      <w:pStyle w:val="Piedepgina"/>
      <w:ind w:left="-17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A792C" w14:textId="77777777" w:rsidR="00D265D6" w:rsidRDefault="00D265D6" w:rsidP="009B6137">
      <w:r>
        <w:separator/>
      </w:r>
    </w:p>
  </w:footnote>
  <w:footnote w:type="continuationSeparator" w:id="0">
    <w:p w14:paraId="2F9A22FF" w14:textId="77777777" w:rsidR="00D265D6" w:rsidRDefault="00D265D6" w:rsidP="009B6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FB3B" w14:textId="45970BF7" w:rsidR="0051013D" w:rsidRDefault="00AD2595" w:rsidP="009B6137">
    <w:pPr>
      <w:pStyle w:val="Encabezado"/>
      <w:ind w:left="-1701"/>
    </w:pPr>
    <w:r>
      <w:rPr>
        <w:noProof/>
      </w:rPr>
      <w:drawing>
        <wp:anchor distT="0" distB="0" distL="114300" distR="114300" simplePos="0" relativeHeight="251659264" behindDoc="1" locked="0" layoutInCell="1" allowOverlap="1" wp14:anchorId="4968936B" wp14:editId="558109B6">
          <wp:simplePos x="0" y="0"/>
          <wp:positionH relativeFrom="page">
            <wp:align>left</wp:align>
          </wp:positionH>
          <wp:positionV relativeFrom="paragraph">
            <wp:posOffset>6350</wp:posOffset>
          </wp:positionV>
          <wp:extent cx="8043545" cy="695960"/>
          <wp:effectExtent l="0" t="0" r="0" b="0"/>
          <wp:wrapNone/>
          <wp:docPr id="867415194" name="Imagen 867415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tretch>
                    <a:fillRect/>
                  </a:stretch>
                </pic:blipFill>
                <pic:spPr>
                  <a:xfrm>
                    <a:off x="0" y="0"/>
                    <a:ext cx="8043545" cy="695960"/>
                  </a:xfrm>
                  <a:prstGeom prst="rect">
                    <a:avLst/>
                  </a:prstGeom>
                </pic:spPr>
              </pic:pic>
            </a:graphicData>
          </a:graphic>
          <wp14:sizeRelH relativeFrom="page">
            <wp14:pctWidth>0</wp14:pctWidth>
          </wp14:sizeRelH>
          <wp14:sizeRelV relativeFrom="page">
            <wp14:pctHeight>0</wp14:pctHeight>
          </wp14:sizeRelV>
        </wp:anchor>
      </w:drawing>
    </w:r>
  </w:p>
  <w:p w14:paraId="2BA8C719" w14:textId="0630A194" w:rsidR="000F193C" w:rsidRDefault="000F193C" w:rsidP="009B6137">
    <w:pPr>
      <w:pStyle w:val="Encabezado"/>
      <w:ind w:left="-1701"/>
    </w:pPr>
  </w:p>
  <w:p w14:paraId="04EADA8F" w14:textId="4EB2DCA5" w:rsidR="000F193C" w:rsidRDefault="00AD2595" w:rsidP="009B6137">
    <w:pPr>
      <w:pStyle w:val="Encabezado"/>
      <w:ind w:left="-1701"/>
    </w:pPr>
    <w:r>
      <w:rPr>
        <w:noProof/>
      </w:rPr>
      <w:drawing>
        <wp:anchor distT="0" distB="0" distL="114300" distR="114300" simplePos="0" relativeHeight="251661312" behindDoc="1" locked="0" layoutInCell="1" allowOverlap="1" wp14:anchorId="5F8C7E2A" wp14:editId="5F625306">
          <wp:simplePos x="0" y="0"/>
          <wp:positionH relativeFrom="column">
            <wp:posOffset>5282565</wp:posOffset>
          </wp:positionH>
          <wp:positionV relativeFrom="paragraph">
            <wp:posOffset>11430</wp:posOffset>
          </wp:positionV>
          <wp:extent cx="1321084" cy="511547"/>
          <wp:effectExtent l="0" t="0" r="0" b="3175"/>
          <wp:wrapNone/>
          <wp:docPr id="913035079" name="Imagen 913035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2">
                    <a:extLst>
                      <a:ext uri="{28A0092B-C50C-407E-A947-70E740481C1C}">
                        <a14:useLocalDpi xmlns:a14="http://schemas.microsoft.com/office/drawing/2010/main" val="0"/>
                      </a:ext>
                    </a:extLst>
                  </a:blip>
                  <a:stretch>
                    <a:fillRect/>
                  </a:stretch>
                </pic:blipFill>
                <pic:spPr>
                  <a:xfrm>
                    <a:off x="0" y="0"/>
                    <a:ext cx="1321084" cy="511547"/>
                  </a:xfrm>
                  <a:prstGeom prst="rect">
                    <a:avLst/>
                  </a:prstGeom>
                </pic:spPr>
              </pic:pic>
            </a:graphicData>
          </a:graphic>
          <wp14:sizeRelH relativeFrom="page">
            <wp14:pctWidth>0</wp14:pctWidth>
          </wp14:sizeRelH>
          <wp14:sizeRelV relativeFrom="page">
            <wp14:pctHeight>0</wp14:pctHeight>
          </wp14:sizeRelV>
        </wp:anchor>
      </w:drawing>
    </w:r>
  </w:p>
  <w:p w14:paraId="4014E5DD" w14:textId="76B55BC1" w:rsidR="00E670CA" w:rsidRDefault="00E670CA" w:rsidP="0078351E">
    <w:pPr>
      <w:pStyle w:val="Encabezado"/>
    </w:pPr>
  </w:p>
  <w:p w14:paraId="7CC32D51" w14:textId="77777777" w:rsidR="00E670CA" w:rsidRDefault="00E670CA" w:rsidP="007835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D3257"/>
    <w:multiLevelType w:val="hybridMultilevel"/>
    <w:tmpl w:val="D2EE72D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6A1674"/>
    <w:multiLevelType w:val="hybridMultilevel"/>
    <w:tmpl w:val="1A4ADB9E"/>
    <w:lvl w:ilvl="0" w:tplc="C5248A9C">
      <w:start w:val="1"/>
      <w:numFmt w:val="bullet"/>
      <w:lvlText w:val=""/>
      <w:lvlJc w:val="left"/>
      <w:pPr>
        <w:ind w:left="360" w:hanging="360"/>
      </w:pPr>
      <w:rPr>
        <w:rFonts w:ascii="Wingdings" w:hAnsi="Wingdings" w:hint="default"/>
        <w:b w:val="0"/>
        <w:i w:val="0"/>
        <w:strike w:val="0"/>
        <w:sz w:val="24"/>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2819D3"/>
    <w:multiLevelType w:val="hybridMultilevel"/>
    <w:tmpl w:val="70303EC8"/>
    <w:lvl w:ilvl="0" w:tplc="E3C813CA">
      <w:numFmt w:val="bullet"/>
      <w:lvlText w:val=""/>
      <w:lvlJc w:val="left"/>
      <w:pPr>
        <w:ind w:left="720" w:hanging="360"/>
      </w:pPr>
      <w:rPr>
        <w:rFonts w:ascii="Wingdings" w:eastAsiaTheme="minorHAnsi" w:hAnsi="Wingdings"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C67809"/>
    <w:multiLevelType w:val="hybridMultilevel"/>
    <w:tmpl w:val="6A84A508"/>
    <w:lvl w:ilvl="0" w:tplc="6330BA02">
      <w:numFmt w:val="bullet"/>
      <w:lvlText w:val=""/>
      <w:lvlJc w:val="left"/>
      <w:pPr>
        <w:ind w:left="720" w:hanging="360"/>
      </w:pPr>
      <w:rPr>
        <w:rFonts w:ascii="Wingdings" w:eastAsiaTheme="minorHAnsi" w:hAnsi="Wingdings"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E8562EC"/>
    <w:multiLevelType w:val="hybridMultilevel"/>
    <w:tmpl w:val="DEB0A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D3873"/>
    <w:multiLevelType w:val="hybridMultilevel"/>
    <w:tmpl w:val="D7FEC638"/>
    <w:lvl w:ilvl="0" w:tplc="0409000F">
      <w:start w:val="1"/>
      <w:numFmt w:val="decimal"/>
      <w:lvlText w:val="%1."/>
      <w:lvlJc w:val="left"/>
      <w:pPr>
        <w:ind w:left="3204" w:hanging="360"/>
      </w:pPr>
    </w:lvl>
    <w:lvl w:ilvl="1" w:tplc="04090019">
      <w:start w:val="1"/>
      <w:numFmt w:val="decimal"/>
      <w:lvlText w:val="%2."/>
      <w:lvlJc w:val="left"/>
      <w:pPr>
        <w:tabs>
          <w:tab w:val="num" w:pos="3924"/>
        </w:tabs>
        <w:ind w:left="3924" w:hanging="360"/>
      </w:pPr>
    </w:lvl>
    <w:lvl w:ilvl="2" w:tplc="0409001B">
      <w:start w:val="1"/>
      <w:numFmt w:val="decimal"/>
      <w:lvlText w:val="%3."/>
      <w:lvlJc w:val="left"/>
      <w:pPr>
        <w:tabs>
          <w:tab w:val="num" w:pos="4644"/>
        </w:tabs>
        <w:ind w:left="4644" w:hanging="360"/>
      </w:pPr>
    </w:lvl>
    <w:lvl w:ilvl="3" w:tplc="0409000F">
      <w:start w:val="1"/>
      <w:numFmt w:val="decimal"/>
      <w:lvlText w:val="%4."/>
      <w:lvlJc w:val="left"/>
      <w:pPr>
        <w:tabs>
          <w:tab w:val="num" w:pos="5364"/>
        </w:tabs>
        <w:ind w:left="5364" w:hanging="360"/>
      </w:pPr>
    </w:lvl>
    <w:lvl w:ilvl="4" w:tplc="04090019">
      <w:start w:val="1"/>
      <w:numFmt w:val="decimal"/>
      <w:lvlText w:val="%5."/>
      <w:lvlJc w:val="left"/>
      <w:pPr>
        <w:tabs>
          <w:tab w:val="num" w:pos="6084"/>
        </w:tabs>
        <w:ind w:left="6084" w:hanging="360"/>
      </w:pPr>
    </w:lvl>
    <w:lvl w:ilvl="5" w:tplc="0409001B">
      <w:start w:val="1"/>
      <w:numFmt w:val="decimal"/>
      <w:lvlText w:val="%6."/>
      <w:lvlJc w:val="left"/>
      <w:pPr>
        <w:tabs>
          <w:tab w:val="num" w:pos="6804"/>
        </w:tabs>
        <w:ind w:left="6804" w:hanging="360"/>
      </w:pPr>
    </w:lvl>
    <w:lvl w:ilvl="6" w:tplc="0409000F">
      <w:start w:val="1"/>
      <w:numFmt w:val="decimal"/>
      <w:lvlText w:val="%7."/>
      <w:lvlJc w:val="left"/>
      <w:pPr>
        <w:tabs>
          <w:tab w:val="num" w:pos="7524"/>
        </w:tabs>
        <w:ind w:left="7524" w:hanging="360"/>
      </w:pPr>
    </w:lvl>
    <w:lvl w:ilvl="7" w:tplc="04090019">
      <w:start w:val="1"/>
      <w:numFmt w:val="decimal"/>
      <w:lvlText w:val="%8."/>
      <w:lvlJc w:val="left"/>
      <w:pPr>
        <w:tabs>
          <w:tab w:val="num" w:pos="8244"/>
        </w:tabs>
        <w:ind w:left="8244" w:hanging="360"/>
      </w:pPr>
    </w:lvl>
    <w:lvl w:ilvl="8" w:tplc="0409001B">
      <w:start w:val="1"/>
      <w:numFmt w:val="decimal"/>
      <w:lvlText w:val="%9."/>
      <w:lvlJc w:val="left"/>
      <w:pPr>
        <w:tabs>
          <w:tab w:val="num" w:pos="8964"/>
        </w:tabs>
        <w:ind w:left="8964" w:hanging="360"/>
      </w:pPr>
    </w:lvl>
  </w:abstractNum>
  <w:abstractNum w:abstractNumId="6" w15:restartNumberingAfterBreak="0">
    <w:nsid w:val="55CF2FC8"/>
    <w:multiLevelType w:val="multilevel"/>
    <w:tmpl w:val="79345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D43AAF"/>
    <w:multiLevelType w:val="hybridMultilevel"/>
    <w:tmpl w:val="23F85C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6E40FEE"/>
    <w:multiLevelType w:val="hybridMultilevel"/>
    <w:tmpl w:val="BABA22B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79E729E"/>
    <w:multiLevelType w:val="multilevel"/>
    <w:tmpl w:val="EBD26D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BF1385D"/>
    <w:multiLevelType w:val="hybridMultilevel"/>
    <w:tmpl w:val="C91CE0E6"/>
    <w:lvl w:ilvl="0" w:tplc="E6F262F6">
      <w:start w:val="1"/>
      <w:numFmt w:val="decimal"/>
      <w:lvlText w:val="(%1)"/>
      <w:lvlJc w:val="left"/>
      <w:pPr>
        <w:ind w:left="2130" w:hanging="360"/>
      </w:pPr>
      <w:rPr>
        <w:rFonts w:hint="default"/>
      </w:rPr>
    </w:lvl>
    <w:lvl w:ilvl="1" w:tplc="CCFE4F2C" w:tentative="1">
      <w:start w:val="1"/>
      <w:numFmt w:val="lowerLetter"/>
      <w:lvlText w:val="%2."/>
      <w:lvlJc w:val="left"/>
      <w:pPr>
        <w:ind w:left="2850" w:hanging="360"/>
      </w:pPr>
    </w:lvl>
    <w:lvl w:ilvl="2" w:tplc="01CCEBB4" w:tentative="1">
      <w:start w:val="1"/>
      <w:numFmt w:val="lowerRoman"/>
      <w:lvlText w:val="%3."/>
      <w:lvlJc w:val="right"/>
      <w:pPr>
        <w:ind w:left="3570" w:hanging="180"/>
      </w:pPr>
    </w:lvl>
    <w:lvl w:ilvl="3" w:tplc="8F7A664A" w:tentative="1">
      <w:start w:val="1"/>
      <w:numFmt w:val="decimal"/>
      <w:lvlText w:val="%4."/>
      <w:lvlJc w:val="left"/>
      <w:pPr>
        <w:ind w:left="4290" w:hanging="360"/>
      </w:pPr>
    </w:lvl>
    <w:lvl w:ilvl="4" w:tplc="DF10B5C6" w:tentative="1">
      <w:start w:val="1"/>
      <w:numFmt w:val="lowerLetter"/>
      <w:lvlText w:val="%5."/>
      <w:lvlJc w:val="left"/>
      <w:pPr>
        <w:ind w:left="5010" w:hanging="360"/>
      </w:pPr>
    </w:lvl>
    <w:lvl w:ilvl="5" w:tplc="2638190C" w:tentative="1">
      <w:start w:val="1"/>
      <w:numFmt w:val="lowerRoman"/>
      <w:lvlText w:val="%6."/>
      <w:lvlJc w:val="right"/>
      <w:pPr>
        <w:ind w:left="5730" w:hanging="180"/>
      </w:pPr>
    </w:lvl>
    <w:lvl w:ilvl="6" w:tplc="EECCA588" w:tentative="1">
      <w:start w:val="1"/>
      <w:numFmt w:val="decimal"/>
      <w:lvlText w:val="%7."/>
      <w:lvlJc w:val="left"/>
      <w:pPr>
        <w:ind w:left="6450" w:hanging="360"/>
      </w:pPr>
    </w:lvl>
    <w:lvl w:ilvl="7" w:tplc="14EACE62" w:tentative="1">
      <w:start w:val="1"/>
      <w:numFmt w:val="lowerLetter"/>
      <w:lvlText w:val="%8."/>
      <w:lvlJc w:val="left"/>
      <w:pPr>
        <w:ind w:left="7170" w:hanging="360"/>
      </w:pPr>
    </w:lvl>
    <w:lvl w:ilvl="8" w:tplc="6EACD502" w:tentative="1">
      <w:start w:val="1"/>
      <w:numFmt w:val="lowerRoman"/>
      <w:lvlText w:val="%9."/>
      <w:lvlJc w:val="right"/>
      <w:pPr>
        <w:ind w:left="7890" w:hanging="180"/>
      </w:pPr>
    </w:lvl>
  </w:abstractNum>
  <w:abstractNum w:abstractNumId="11" w15:restartNumberingAfterBreak="0">
    <w:nsid w:val="74634EBC"/>
    <w:multiLevelType w:val="multilevel"/>
    <w:tmpl w:val="F0F818A8"/>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b/>
        <w:bCs/>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6F31C0"/>
    <w:multiLevelType w:val="hybridMultilevel"/>
    <w:tmpl w:val="5136132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008060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8373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0725651">
    <w:abstractNumId w:val="7"/>
  </w:num>
  <w:num w:numId="4" w16cid:durableId="856693296">
    <w:abstractNumId w:val="1"/>
  </w:num>
  <w:num w:numId="5" w16cid:durableId="1535070917">
    <w:abstractNumId w:val="3"/>
  </w:num>
  <w:num w:numId="6" w16cid:durableId="1095444273">
    <w:abstractNumId w:val="2"/>
  </w:num>
  <w:num w:numId="7" w16cid:durableId="287048664">
    <w:abstractNumId w:val="6"/>
  </w:num>
  <w:num w:numId="8" w16cid:durableId="1010714317">
    <w:abstractNumId w:val="10"/>
  </w:num>
  <w:num w:numId="9" w16cid:durableId="2050570094">
    <w:abstractNumId w:val="9"/>
  </w:num>
  <w:num w:numId="10" w16cid:durableId="1349018546">
    <w:abstractNumId w:val="8"/>
  </w:num>
  <w:num w:numId="11" w16cid:durableId="1259096702">
    <w:abstractNumId w:val="0"/>
  </w:num>
  <w:num w:numId="12" w16cid:durableId="2089495282">
    <w:abstractNumId w:val="5"/>
  </w:num>
  <w:num w:numId="13" w16cid:durableId="175776570">
    <w:abstractNumId w:val="4"/>
  </w:num>
  <w:num w:numId="14" w16cid:durableId="760684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37"/>
    <w:rsid w:val="00014B30"/>
    <w:rsid w:val="000160D9"/>
    <w:rsid w:val="000219D2"/>
    <w:rsid w:val="00041866"/>
    <w:rsid w:val="00043EED"/>
    <w:rsid w:val="000504E6"/>
    <w:rsid w:val="000547B5"/>
    <w:rsid w:val="00070C87"/>
    <w:rsid w:val="00081153"/>
    <w:rsid w:val="0008683F"/>
    <w:rsid w:val="000951BC"/>
    <w:rsid w:val="00095C1F"/>
    <w:rsid w:val="000A16D3"/>
    <w:rsid w:val="000A1870"/>
    <w:rsid w:val="000A2185"/>
    <w:rsid w:val="000B2A56"/>
    <w:rsid w:val="000B4147"/>
    <w:rsid w:val="000B7C77"/>
    <w:rsid w:val="000C15D9"/>
    <w:rsid w:val="000C2356"/>
    <w:rsid w:val="000C2F71"/>
    <w:rsid w:val="000D19D1"/>
    <w:rsid w:val="000D1E41"/>
    <w:rsid w:val="000D58CA"/>
    <w:rsid w:val="000D6485"/>
    <w:rsid w:val="000D67FD"/>
    <w:rsid w:val="000F193C"/>
    <w:rsid w:val="0010544F"/>
    <w:rsid w:val="00106FBC"/>
    <w:rsid w:val="001220B0"/>
    <w:rsid w:val="001235D4"/>
    <w:rsid w:val="00123E01"/>
    <w:rsid w:val="00125849"/>
    <w:rsid w:val="00125DB9"/>
    <w:rsid w:val="00130001"/>
    <w:rsid w:val="00144048"/>
    <w:rsid w:val="00152DD9"/>
    <w:rsid w:val="001654AE"/>
    <w:rsid w:val="001C1F5B"/>
    <w:rsid w:val="001D5E86"/>
    <w:rsid w:val="001E1AA3"/>
    <w:rsid w:val="001E4196"/>
    <w:rsid w:val="001E56AA"/>
    <w:rsid w:val="001E6190"/>
    <w:rsid w:val="001E7E43"/>
    <w:rsid w:val="001F1CF2"/>
    <w:rsid w:val="001F6B5E"/>
    <w:rsid w:val="0020613D"/>
    <w:rsid w:val="00210AD3"/>
    <w:rsid w:val="00221D6A"/>
    <w:rsid w:val="00230743"/>
    <w:rsid w:val="002327C1"/>
    <w:rsid w:val="00232D1D"/>
    <w:rsid w:val="00234310"/>
    <w:rsid w:val="0029287F"/>
    <w:rsid w:val="00294F01"/>
    <w:rsid w:val="002A054C"/>
    <w:rsid w:val="002B0E23"/>
    <w:rsid w:val="002B36E4"/>
    <w:rsid w:val="002B530B"/>
    <w:rsid w:val="002B5BDE"/>
    <w:rsid w:val="002B63EF"/>
    <w:rsid w:val="002B6C03"/>
    <w:rsid w:val="002C44FE"/>
    <w:rsid w:val="002D5370"/>
    <w:rsid w:val="002D7B97"/>
    <w:rsid w:val="002E32E4"/>
    <w:rsid w:val="002E5C67"/>
    <w:rsid w:val="002F2C0A"/>
    <w:rsid w:val="002F4A19"/>
    <w:rsid w:val="002F4F08"/>
    <w:rsid w:val="00302829"/>
    <w:rsid w:val="0031363A"/>
    <w:rsid w:val="003147BA"/>
    <w:rsid w:val="00324E98"/>
    <w:rsid w:val="00344F4F"/>
    <w:rsid w:val="00353F77"/>
    <w:rsid w:val="00354A51"/>
    <w:rsid w:val="0037029A"/>
    <w:rsid w:val="0037103E"/>
    <w:rsid w:val="003779EF"/>
    <w:rsid w:val="00377DD6"/>
    <w:rsid w:val="00382273"/>
    <w:rsid w:val="003849EA"/>
    <w:rsid w:val="003B3170"/>
    <w:rsid w:val="003C6891"/>
    <w:rsid w:val="003C7A70"/>
    <w:rsid w:val="003D168D"/>
    <w:rsid w:val="003D599B"/>
    <w:rsid w:val="003F3338"/>
    <w:rsid w:val="003F459B"/>
    <w:rsid w:val="00400C57"/>
    <w:rsid w:val="0042275A"/>
    <w:rsid w:val="00427408"/>
    <w:rsid w:val="00436745"/>
    <w:rsid w:val="00437292"/>
    <w:rsid w:val="004427C2"/>
    <w:rsid w:val="0045502E"/>
    <w:rsid w:val="004576AC"/>
    <w:rsid w:val="00462627"/>
    <w:rsid w:val="004B05AC"/>
    <w:rsid w:val="004C13DB"/>
    <w:rsid w:val="004C2D53"/>
    <w:rsid w:val="004D239E"/>
    <w:rsid w:val="004E1DDE"/>
    <w:rsid w:val="004F278C"/>
    <w:rsid w:val="00502D36"/>
    <w:rsid w:val="0051013D"/>
    <w:rsid w:val="0051359F"/>
    <w:rsid w:val="00513602"/>
    <w:rsid w:val="00520355"/>
    <w:rsid w:val="005302E3"/>
    <w:rsid w:val="00532C6A"/>
    <w:rsid w:val="0054246C"/>
    <w:rsid w:val="005426F6"/>
    <w:rsid w:val="00544686"/>
    <w:rsid w:val="005533AF"/>
    <w:rsid w:val="0055551D"/>
    <w:rsid w:val="00563A6D"/>
    <w:rsid w:val="00565439"/>
    <w:rsid w:val="00580B96"/>
    <w:rsid w:val="00581418"/>
    <w:rsid w:val="005831C2"/>
    <w:rsid w:val="00584679"/>
    <w:rsid w:val="00584C94"/>
    <w:rsid w:val="005A2E70"/>
    <w:rsid w:val="005B5F3E"/>
    <w:rsid w:val="005C218C"/>
    <w:rsid w:val="005D5150"/>
    <w:rsid w:val="005E4316"/>
    <w:rsid w:val="00617355"/>
    <w:rsid w:val="00617D13"/>
    <w:rsid w:val="0063230B"/>
    <w:rsid w:val="0065776A"/>
    <w:rsid w:val="0066431D"/>
    <w:rsid w:val="006728CE"/>
    <w:rsid w:val="00672D87"/>
    <w:rsid w:val="00674190"/>
    <w:rsid w:val="00674C4D"/>
    <w:rsid w:val="00674E15"/>
    <w:rsid w:val="006909F4"/>
    <w:rsid w:val="00695AC9"/>
    <w:rsid w:val="006A012B"/>
    <w:rsid w:val="006A0DAB"/>
    <w:rsid w:val="006A55EB"/>
    <w:rsid w:val="006C1A7B"/>
    <w:rsid w:val="006D6D69"/>
    <w:rsid w:val="006E2810"/>
    <w:rsid w:val="006F02E4"/>
    <w:rsid w:val="006F1DEC"/>
    <w:rsid w:val="006F2584"/>
    <w:rsid w:val="006F38C2"/>
    <w:rsid w:val="00700706"/>
    <w:rsid w:val="00703A34"/>
    <w:rsid w:val="007104D0"/>
    <w:rsid w:val="00723D55"/>
    <w:rsid w:val="0073294C"/>
    <w:rsid w:val="00732A83"/>
    <w:rsid w:val="0074043B"/>
    <w:rsid w:val="00747F80"/>
    <w:rsid w:val="007562FC"/>
    <w:rsid w:val="00764E2C"/>
    <w:rsid w:val="00765C3F"/>
    <w:rsid w:val="00766573"/>
    <w:rsid w:val="0077593F"/>
    <w:rsid w:val="007768ED"/>
    <w:rsid w:val="0078351E"/>
    <w:rsid w:val="00786FC3"/>
    <w:rsid w:val="007B0F23"/>
    <w:rsid w:val="007B1B79"/>
    <w:rsid w:val="007B2C89"/>
    <w:rsid w:val="007B5128"/>
    <w:rsid w:val="007B7605"/>
    <w:rsid w:val="007C01BA"/>
    <w:rsid w:val="007C0AB8"/>
    <w:rsid w:val="007C19A1"/>
    <w:rsid w:val="007C493F"/>
    <w:rsid w:val="007D1451"/>
    <w:rsid w:val="007E5417"/>
    <w:rsid w:val="007F28F9"/>
    <w:rsid w:val="008145EE"/>
    <w:rsid w:val="008168E5"/>
    <w:rsid w:val="0082792B"/>
    <w:rsid w:val="00831D04"/>
    <w:rsid w:val="0083346C"/>
    <w:rsid w:val="008466EF"/>
    <w:rsid w:val="00847104"/>
    <w:rsid w:val="00850101"/>
    <w:rsid w:val="00867E72"/>
    <w:rsid w:val="0087507B"/>
    <w:rsid w:val="0088167F"/>
    <w:rsid w:val="00892536"/>
    <w:rsid w:val="008A31DF"/>
    <w:rsid w:val="008A4748"/>
    <w:rsid w:val="008B343F"/>
    <w:rsid w:val="008B364D"/>
    <w:rsid w:val="008B4A13"/>
    <w:rsid w:val="008C19C4"/>
    <w:rsid w:val="008C3D80"/>
    <w:rsid w:val="008D7153"/>
    <w:rsid w:val="008E52C7"/>
    <w:rsid w:val="008E6C1A"/>
    <w:rsid w:val="008E7631"/>
    <w:rsid w:val="008F2C3C"/>
    <w:rsid w:val="008F6F67"/>
    <w:rsid w:val="00902C5C"/>
    <w:rsid w:val="00904078"/>
    <w:rsid w:val="009137A6"/>
    <w:rsid w:val="009246DC"/>
    <w:rsid w:val="009266D2"/>
    <w:rsid w:val="0092708D"/>
    <w:rsid w:val="00937B1D"/>
    <w:rsid w:val="00940AB2"/>
    <w:rsid w:val="00944FAD"/>
    <w:rsid w:val="0094678A"/>
    <w:rsid w:val="00950BAD"/>
    <w:rsid w:val="00953E51"/>
    <w:rsid w:val="00954784"/>
    <w:rsid w:val="00956206"/>
    <w:rsid w:val="00962A85"/>
    <w:rsid w:val="00972959"/>
    <w:rsid w:val="00977E33"/>
    <w:rsid w:val="009835B0"/>
    <w:rsid w:val="00983F0C"/>
    <w:rsid w:val="00990706"/>
    <w:rsid w:val="00991F1E"/>
    <w:rsid w:val="0099301B"/>
    <w:rsid w:val="00994E03"/>
    <w:rsid w:val="009A0781"/>
    <w:rsid w:val="009B5822"/>
    <w:rsid w:val="009B6137"/>
    <w:rsid w:val="009D0433"/>
    <w:rsid w:val="009E0E08"/>
    <w:rsid w:val="009E7113"/>
    <w:rsid w:val="009F0921"/>
    <w:rsid w:val="009F4636"/>
    <w:rsid w:val="009F751A"/>
    <w:rsid w:val="00A1402F"/>
    <w:rsid w:val="00A230AC"/>
    <w:rsid w:val="00A26D0E"/>
    <w:rsid w:val="00A31045"/>
    <w:rsid w:val="00A31BD4"/>
    <w:rsid w:val="00A351A8"/>
    <w:rsid w:val="00A36FD9"/>
    <w:rsid w:val="00A3796A"/>
    <w:rsid w:val="00A40AAD"/>
    <w:rsid w:val="00A42D41"/>
    <w:rsid w:val="00A51FA5"/>
    <w:rsid w:val="00A5279E"/>
    <w:rsid w:val="00A7262C"/>
    <w:rsid w:val="00A76CB2"/>
    <w:rsid w:val="00A76F3B"/>
    <w:rsid w:val="00A86489"/>
    <w:rsid w:val="00A96F0B"/>
    <w:rsid w:val="00A97CAB"/>
    <w:rsid w:val="00AA1E3E"/>
    <w:rsid w:val="00AB27C3"/>
    <w:rsid w:val="00AB282A"/>
    <w:rsid w:val="00AC14D1"/>
    <w:rsid w:val="00AD2595"/>
    <w:rsid w:val="00AD7C5A"/>
    <w:rsid w:val="00AE4326"/>
    <w:rsid w:val="00AE5446"/>
    <w:rsid w:val="00AE5B0F"/>
    <w:rsid w:val="00AF4F98"/>
    <w:rsid w:val="00B000F5"/>
    <w:rsid w:val="00B02DC7"/>
    <w:rsid w:val="00B0540B"/>
    <w:rsid w:val="00B229A4"/>
    <w:rsid w:val="00B308E2"/>
    <w:rsid w:val="00B34548"/>
    <w:rsid w:val="00B36570"/>
    <w:rsid w:val="00B41EB6"/>
    <w:rsid w:val="00B42909"/>
    <w:rsid w:val="00B54561"/>
    <w:rsid w:val="00B565A1"/>
    <w:rsid w:val="00B63825"/>
    <w:rsid w:val="00B74627"/>
    <w:rsid w:val="00B75B25"/>
    <w:rsid w:val="00B82766"/>
    <w:rsid w:val="00B94AF0"/>
    <w:rsid w:val="00BA11D0"/>
    <w:rsid w:val="00BA3EEA"/>
    <w:rsid w:val="00BA7CAC"/>
    <w:rsid w:val="00BB524C"/>
    <w:rsid w:val="00BC3BF6"/>
    <w:rsid w:val="00BC6971"/>
    <w:rsid w:val="00BD20CE"/>
    <w:rsid w:val="00BD3037"/>
    <w:rsid w:val="00BD6F47"/>
    <w:rsid w:val="00BD71D0"/>
    <w:rsid w:val="00BE3D27"/>
    <w:rsid w:val="00C00B43"/>
    <w:rsid w:val="00C0316B"/>
    <w:rsid w:val="00C05355"/>
    <w:rsid w:val="00C05597"/>
    <w:rsid w:val="00C06406"/>
    <w:rsid w:val="00C156FF"/>
    <w:rsid w:val="00C23221"/>
    <w:rsid w:val="00C2379F"/>
    <w:rsid w:val="00C30BFF"/>
    <w:rsid w:val="00C349DA"/>
    <w:rsid w:val="00C4424D"/>
    <w:rsid w:val="00C45B54"/>
    <w:rsid w:val="00C579FA"/>
    <w:rsid w:val="00C63D8E"/>
    <w:rsid w:val="00C85DCC"/>
    <w:rsid w:val="00C876AA"/>
    <w:rsid w:val="00C916A1"/>
    <w:rsid w:val="00C94753"/>
    <w:rsid w:val="00C979E7"/>
    <w:rsid w:val="00CA0EE6"/>
    <w:rsid w:val="00CA731E"/>
    <w:rsid w:val="00CB1195"/>
    <w:rsid w:val="00CB1CB1"/>
    <w:rsid w:val="00CB3886"/>
    <w:rsid w:val="00CB4335"/>
    <w:rsid w:val="00CC45D0"/>
    <w:rsid w:val="00CC7E5B"/>
    <w:rsid w:val="00CD32F9"/>
    <w:rsid w:val="00CD4508"/>
    <w:rsid w:val="00CE04A0"/>
    <w:rsid w:val="00CE068E"/>
    <w:rsid w:val="00CE46A6"/>
    <w:rsid w:val="00CF2605"/>
    <w:rsid w:val="00D00916"/>
    <w:rsid w:val="00D16142"/>
    <w:rsid w:val="00D204C0"/>
    <w:rsid w:val="00D23424"/>
    <w:rsid w:val="00D265D6"/>
    <w:rsid w:val="00D35B0E"/>
    <w:rsid w:val="00D363FC"/>
    <w:rsid w:val="00D41F27"/>
    <w:rsid w:val="00D4217A"/>
    <w:rsid w:val="00D42615"/>
    <w:rsid w:val="00D500FB"/>
    <w:rsid w:val="00D50B15"/>
    <w:rsid w:val="00D574D3"/>
    <w:rsid w:val="00D64AD1"/>
    <w:rsid w:val="00D66A68"/>
    <w:rsid w:val="00D77ADB"/>
    <w:rsid w:val="00D8354C"/>
    <w:rsid w:val="00DA13C7"/>
    <w:rsid w:val="00DA32AF"/>
    <w:rsid w:val="00DA4681"/>
    <w:rsid w:val="00DA4846"/>
    <w:rsid w:val="00DA4F1B"/>
    <w:rsid w:val="00DA5969"/>
    <w:rsid w:val="00DB0920"/>
    <w:rsid w:val="00DB7DB6"/>
    <w:rsid w:val="00DC6F64"/>
    <w:rsid w:val="00DD477E"/>
    <w:rsid w:val="00DE494D"/>
    <w:rsid w:val="00DE5AA8"/>
    <w:rsid w:val="00DE6913"/>
    <w:rsid w:val="00E02E13"/>
    <w:rsid w:val="00E03E40"/>
    <w:rsid w:val="00E16F95"/>
    <w:rsid w:val="00E22FAF"/>
    <w:rsid w:val="00E2517B"/>
    <w:rsid w:val="00E26E23"/>
    <w:rsid w:val="00E3004A"/>
    <w:rsid w:val="00E304C5"/>
    <w:rsid w:val="00E32C98"/>
    <w:rsid w:val="00E41602"/>
    <w:rsid w:val="00E42111"/>
    <w:rsid w:val="00E42C6C"/>
    <w:rsid w:val="00E447A5"/>
    <w:rsid w:val="00E52E03"/>
    <w:rsid w:val="00E670CA"/>
    <w:rsid w:val="00E77DDF"/>
    <w:rsid w:val="00E84294"/>
    <w:rsid w:val="00E9474D"/>
    <w:rsid w:val="00E95052"/>
    <w:rsid w:val="00E9641C"/>
    <w:rsid w:val="00EA2BC8"/>
    <w:rsid w:val="00ED2737"/>
    <w:rsid w:val="00ED2E1E"/>
    <w:rsid w:val="00ED5AD2"/>
    <w:rsid w:val="00ED6181"/>
    <w:rsid w:val="00EE09AD"/>
    <w:rsid w:val="00EE2AF6"/>
    <w:rsid w:val="00EF16FF"/>
    <w:rsid w:val="00EF2C89"/>
    <w:rsid w:val="00EF3F9E"/>
    <w:rsid w:val="00F035F2"/>
    <w:rsid w:val="00F0380B"/>
    <w:rsid w:val="00F04C97"/>
    <w:rsid w:val="00F14114"/>
    <w:rsid w:val="00F14A09"/>
    <w:rsid w:val="00F1646E"/>
    <w:rsid w:val="00F2121C"/>
    <w:rsid w:val="00F214A4"/>
    <w:rsid w:val="00F23869"/>
    <w:rsid w:val="00F27AA5"/>
    <w:rsid w:val="00F3485C"/>
    <w:rsid w:val="00F434EE"/>
    <w:rsid w:val="00F52A50"/>
    <w:rsid w:val="00F53164"/>
    <w:rsid w:val="00F545B2"/>
    <w:rsid w:val="00F54A3E"/>
    <w:rsid w:val="00F81DF3"/>
    <w:rsid w:val="00F85DB3"/>
    <w:rsid w:val="00F915DA"/>
    <w:rsid w:val="00F96D65"/>
    <w:rsid w:val="00FA41C7"/>
    <w:rsid w:val="00FA4DCE"/>
    <w:rsid w:val="00FA6BAB"/>
    <w:rsid w:val="00FB59A5"/>
    <w:rsid w:val="00FC281D"/>
    <w:rsid w:val="00FC42D4"/>
    <w:rsid w:val="00FE6572"/>
    <w:rsid w:val="00FE7867"/>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7EF80A6"/>
  <w15:docId w15:val="{212B3909-4C3F-46AD-B740-9673114E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846"/>
    <w:pPr>
      <w:jc w:val="both"/>
    </w:pPr>
    <w:rPr>
      <w:rFonts w:ascii="Tahoma" w:eastAsia="Times New Roman" w:hAnsi="Tahom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6137"/>
    <w:pPr>
      <w:tabs>
        <w:tab w:val="center" w:pos="4419"/>
        <w:tab w:val="right" w:pos="8838"/>
      </w:tabs>
      <w:jc w:val="left"/>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B6137"/>
  </w:style>
  <w:style w:type="paragraph" w:styleId="Piedepgina">
    <w:name w:val="footer"/>
    <w:basedOn w:val="Normal"/>
    <w:link w:val="PiedepginaCar"/>
    <w:uiPriority w:val="99"/>
    <w:unhideWhenUsed/>
    <w:rsid w:val="009B6137"/>
    <w:pPr>
      <w:tabs>
        <w:tab w:val="center" w:pos="4419"/>
        <w:tab w:val="right" w:pos="8838"/>
      </w:tabs>
      <w:jc w:val="left"/>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9B6137"/>
  </w:style>
  <w:style w:type="paragraph" w:styleId="Textodeglobo">
    <w:name w:val="Balloon Text"/>
    <w:basedOn w:val="Normal"/>
    <w:link w:val="TextodegloboCar"/>
    <w:uiPriority w:val="99"/>
    <w:semiHidden/>
    <w:unhideWhenUsed/>
    <w:rsid w:val="009B6137"/>
    <w:pPr>
      <w:jc w:val="left"/>
    </w:pPr>
    <w:rPr>
      <w:rFonts w:eastAsia="Calibri" w:cs="Tahoma"/>
      <w:sz w:val="16"/>
      <w:szCs w:val="16"/>
      <w:lang w:eastAsia="en-US"/>
    </w:rPr>
  </w:style>
  <w:style w:type="character" w:customStyle="1" w:styleId="TextodegloboCar">
    <w:name w:val="Texto de globo Car"/>
    <w:link w:val="Textodeglobo"/>
    <w:uiPriority w:val="99"/>
    <w:semiHidden/>
    <w:rsid w:val="009B6137"/>
    <w:rPr>
      <w:rFonts w:ascii="Tahoma" w:hAnsi="Tahoma" w:cs="Tahoma"/>
      <w:sz w:val="16"/>
      <w:szCs w:val="16"/>
    </w:rPr>
  </w:style>
  <w:style w:type="paragraph" w:customStyle="1" w:styleId="Edital-CT">
    <w:name w:val="Edital - CT"/>
    <w:link w:val="Edital-CTChar"/>
    <w:qFormat/>
    <w:rsid w:val="00DB0920"/>
    <w:pPr>
      <w:spacing w:before="240" w:after="120" w:line="288" w:lineRule="auto"/>
      <w:jc w:val="both"/>
    </w:pPr>
    <w:rPr>
      <w:rFonts w:ascii="Arial" w:eastAsia="Times New Roman" w:hAnsi="Arial" w:cs="Arial"/>
      <w:sz w:val="22"/>
      <w:lang w:val="en-US" w:eastAsia="pt-BR"/>
    </w:rPr>
  </w:style>
  <w:style w:type="character" w:customStyle="1" w:styleId="Edital-CTChar">
    <w:name w:val="Edital - CT Char"/>
    <w:link w:val="Edital-CT"/>
    <w:rsid w:val="00DB0920"/>
    <w:rPr>
      <w:rFonts w:ascii="Arial" w:eastAsia="Times New Roman" w:hAnsi="Arial" w:cs="Arial"/>
      <w:szCs w:val="20"/>
      <w:lang w:val="en-US" w:eastAsia="pt-BR"/>
    </w:rPr>
  </w:style>
  <w:style w:type="paragraph" w:styleId="Textoindependiente">
    <w:name w:val="Body Text"/>
    <w:basedOn w:val="Normal"/>
    <w:link w:val="TextoindependienteCar"/>
    <w:unhideWhenUsed/>
    <w:rsid w:val="00DB0920"/>
    <w:pPr>
      <w:spacing w:after="200" w:line="276" w:lineRule="auto"/>
    </w:pPr>
    <w:rPr>
      <w:rFonts w:ascii="Calibri" w:eastAsia="Calibri" w:hAnsi="Calibri"/>
      <w:b/>
      <w:color w:val="FF0000"/>
      <w:sz w:val="22"/>
      <w:szCs w:val="22"/>
      <w:lang w:val="en-US" w:eastAsia="en-US"/>
    </w:rPr>
  </w:style>
  <w:style w:type="character" w:customStyle="1" w:styleId="TextoindependienteCar">
    <w:name w:val="Texto independiente Car"/>
    <w:link w:val="Textoindependiente"/>
    <w:rsid w:val="00DB0920"/>
    <w:rPr>
      <w:rFonts w:ascii="Calibri" w:eastAsia="Calibri" w:hAnsi="Calibri" w:cs="Times New Roman"/>
      <w:b/>
      <w:color w:val="FF0000"/>
      <w:lang w:val="en-US"/>
    </w:rPr>
  </w:style>
  <w:style w:type="character" w:styleId="Hipervnculo">
    <w:name w:val="Hyperlink"/>
    <w:uiPriority w:val="99"/>
    <w:unhideWhenUsed/>
    <w:rsid w:val="00B565A1"/>
    <w:rPr>
      <w:color w:val="0000FF"/>
      <w:u w:val="single"/>
    </w:rPr>
  </w:style>
  <w:style w:type="paragraph" w:styleId="Textosinformato">
    <w:name w:val="Plain Text"/>
    <w:basedOn w:val="Normal"/>
    <w:link w:val="TextosinformatoCar"/>
    <w:uiPriority w:val="99"/>
    <w:semiHidden/>
    <w:unhideWhenUsed/>
    <w:rsid w:val="00950BAD"/>
    <w:pPr>
      <w:jc w:val="left"/>
    </w:pPr>
    <w:rPr>
      <w:rFonts w:ascii="Consolas" w:eastAsia="Calibri" w:hAnsi="Consolas" w:cs="Consolas"/>
      <w:sz w:val="21"/>
      <w:szCs w:val="21"/>
      <w:lang w:eastAsia="es-CO"/>
    </w:rPr>
  </w:style>
  <w:style w:type="character" w:customStyle="1" w:styleId="TextosinformatoCar">
    <w:name w:val="Texto sin formato Car"/>
    <w:link w:val="Textosinformato"/>
    <w:uiPriority w:val="99"/>
    <w:semiHidden/>
    <w:rsid w:val="00950BAD"/>
    <w:rPr>
      <w:rFonts w:ascii="Consolas" w:hAnsi="Consolas" w:cs="Consolas"/>
      <w:sz w:val="21"/>
      <w:szCs w:val="21"/>
      <w:lang w:eastAsia="es-CO"/>
    </w:rPr>
  </w:style>
  <w:style w:type="paragraph" w:styleId="Prrafodelista">
    <w:name w:val="List Paragraph"/>
    <w:basedOn w:val="Normal"/>
    <w:uiPriority w:val="34"/>
    <w:qFormat/>
    <w:rsid w:val="00563A6D"/>
    <w:pPr>
      <w:ind w:left="720"/>
      <w:jc w:val="left"/>
    </w:pPr>
    <w:rPr>
      <w:rFonts w:ascii="Calibri" w:eastAsia="Calibri" w:hAnsi="Calibri"/>
      <w:sz w:val="22"/>
      <w:szCs w:val="22"/>
      <w:lang w:eastAsia="es-CO"/>
    </w:rPr>
  </w:style>
  <w:style w:type="paragraph" w:customStyle="1" w:styleId="Default">
    <w:name w:val="Default"/>
    <w:rsid w:val="00723D55"/>
    <w:pPr>
      <w:autoSpaceDE w:val="0"/>
      <w:autoSpaceDN w:val="0"/>
      <w:adjustRightInd w:val="0"/>
    </w:pPr>
    <w:rPr>
      <w:rFonts w:ascii="Times New Roman" w:hAnsi="Times New Roman"/>
      <w:color w:val="000000"/>
      <w:sz w:val="24"/>
      <w:szCs w:val="24"/>
      <w:lang w:eastAsia="en-US"/>
    </w:rPr>
  </w:style>
  <w:style w:type="paragraph" w:customStyle="1" w:styleId="ecxmsonormal">
    <w:name w:val="ecxmsonormal"/>
    <w:basedOn w:val="Normal"/>
    <w:rsid w:val="00D574D3"/>
    <w:pPr>
      <w:spacing w:before="100" w:beforeAutospacing="1" w:after="100" w:afterAutospacing="1"/>
      <w:jc w:val="left"/>
    </w:pPr>
    <w:rPr>
      <w:rFonts w:ascii="Times New Roman" w:hAnsi="Times New Roman"/>
      <w:lang w:eastAsia="es-CO"/>
    </w:rPr>
  </w:style>
  <w:style w:type="table" w:styleId="Tablaconcuadrcula">
    <w:name w:val="Table Grid"/>
    <w:basedOn w:val="Tablanormal"/>
    <w:uiPriority w:val="59"/>
    <w:rsid w:val="00DE494D"/>
    <w:pPr>
      <w:jc w:val="both"/>
    </w:pPr>
    <w:rPr>
      <w:rFonts w:ascii="Tahoma" w:eastAsiaTheme="minorHAnsi" w:hAnsi="Tahoma" w:cs="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Título1"/>
    <w:basedOn w:val="Normal"/>
    <w:link w:val="TtuloCar"/>
    <w:qFormat/>
    <w:rsid w:val="0083346C"/>
    <w:pPr>
      <w:jc w:val="center"/>
    </w:pPr>
    <w:rPr>
      <w:rFonts w:ascii="Arial" w:hAnsi="Arial"/>
      <w:b/>
      <w:i/>
      <w:sz w:val="28"/>
      <w:szCs w:val="20"/>
      <w:u w:val="single"/>
      <w:lang w:val="es-ES_tradnl"/>
    </w:rPr>
  </w:style>
  <w:style w:type="character" w:customStyle="1" w:styleId="TtuloCar">
    <w:name w:val="Título Car"/>
    <w:aliases w:val="Título1 Car"/>
    <w:basedOn w:val="Fuentedeprrafopredeter"/>
    <w:link w:val="Ttulo"/>
    <w:rsid w:val="0083346C"/>
    <w:rPr>
      <w:rFonts w:ascii="Arial" w:eastAsia="Times New Roman" w:hAnsi="Arial"/>
      <w:b/>
      <w:i/>
      <w:sz w:val="28"/>
      <w:u w:val="single"/>
      <w:lang w:val="es-ES_tradnl" w:eastAsia="es-ES"/>
    </w:rPr>
  </w:style>
  <w:style w:type="table" w:customStyle="1" w:styleId="Tablaconcuadrcula1">
    <w:name w:val="Tabla con cuadrícula1"/>
    <w:basedOn w:val="Tablanormal"/>
    <w:next w:val="Tablaconcuadrcula"/>
    <w:uiPriority w:val="59"/>
    <w:rsid w:val="002F2C0A"/>
    <w:pPr>
      <w:jc w:val="both"/>
    </w:pPr>
    <w:rPr>
      <w:rFonts w:ascii="Tahoma" w:hAnsi="Tahoma" w:cs="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77DD6"/>
    <w:pPr>
      <w:jc w:val="both"/>
    </w:pPr>
    <w:rPr>
      <w:rFonts w:ascii="Tahoma" w:hAnsi="Tahoma" w:cs="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9D0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168E5"/>
    <w:rPr>
      <w:sz w:val="16"/>
      <w:szCs w:val="16"/>
    </w:rPr>
  </w:style>
  <w:style w:type="paragraph" w:styleId="Textocomentario">
    <w:name w:val="annotation text"/>
    <w:basedOn w:val="Normal"/>
    <w:link w:val="TextocomentarioCar"/>
    <w:uiPriority w:val="99"/>
    <w:semiHidden/>
    <w:unhideWhenUsed/>
    <w:rsid w:val="008168E5"/>
    <w:rPr>
      <w:sz w:val="20"/>
      <w:szCs w:val="20"/>
    </w:rPr>
  </w:style>
  <w:style w:type="character" w:customStyle="1" w:styleId="TextocomentarioCar">
    <w:name w:val="Texto comentario Car"/>
    <w:basedOn w:val="Fuentedeprrafopredeter"/>
    <w:link w:val="Textocomentario"/>
    <w:uiPriority w:val="99"/>
    <w:semiHidden/>
    <w:rsid w:val="008168E5"/>
    <w:rPr>
      <w:rFonts w:ascii="Tahoma" w:eastAsia="Times New Roman" w:hAnsi="Tahoma"/>
      <w:lang w:eastAsia="es-ES"/>
    </w:rPr>
  </w:style>
  <w:style w:type="paragraph" w:styleId="Asuntodelcomentario">
    <w:name w:val="annotation subject"/>
    <w:basedOn w:val="Textocomentario"/>
    <w:next w:val="Textocomentario"/>
    <w:link w:val="AsuntodelcomentarioCar"/>
    <w:uiPriority w:val="99"/>
    <w:semiHidden/>
    <w:unhideWhenUsed/>
    <w:rsid w:val="008168E5"/>
    <w:rPr>
      <w:b/>
      <w:bCs/>
    </w:rPr>
  </w:style>
  <w:style w:type="character" w:customStyle="1" w:styleId="AsuntodelcomentarioCar">
    <w:name w:val="Asunto del comentario Car"/>
    <w:basedOn w:val="TextocomentarioCar"/>
    <w:link w:val="Asuntodelcomentario"/>
    <w:uiPriority w:val="99"/>
    <w:semiHidden/>
    <w:rsid w:val="008168E5"/>
    <w:rPr>
      <w:rFonts w:ascii="Tahoma" w:eastAsia="Times New Roman" w:hAnsi="Tahoma"/>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844">
      <w:bodyDiv w:val="1"/>
      <w:marLeft w:val="0"/>
      <w:marRight w:val="0"/>
      <w:marTop w:val="0"/>
      <w:marBottom w:val="0"/>
      <w:divBdr>
        <w:top w:val="none" w:sz="0" w:space="0" w:color="auto"/>
        <w:left w:val="none" w:sz="0" w:space="0" w:color="auto"/>
        <w:bottom w:val="none" w:sz="0" w:space="0" w:color="auto"/>
        <w:right w:val="none" w:sz="0" w:space="0" w:color="auto"/>
      </w:divBdr>
    </w:div>
    <w:div w:id="117452717">
      <w:bodyDiv w:val="1"/>
      <w:marLeft w:val="0"/>
      <w:marRight w:val="0"/>
      <w:marTop w:val="0"/>
      <w:marBottom w:val="0"/>
      <w:divBdr>
        <w:top w:val="none" w:sz="0" w:space="0" w:color="auto"/>
        <w:left w:val="none" w:sz="0" w:space="0" w:color="auto"/>
        <w:bottom w:val="none" w:sz="0" w:space="0" w:color="auto"/>
        <w:right w:val="none" w:sz="0" w:space="0" w:color="auto"/>
      </w:divBdr>
    </w:div>
    <w:div w:id="260534952">
      <w:bodyDiv w:val="1"/>
      <w:marLeft w:val="0"/>
      <w:marRight w:val="0"/>
      <w:marTop w:val="0"/>
      <w:marBottom w:val="0"/>
      <w:divBdr>
        <w:top w:val="none" w:sz="0" w:space="0" w:color="auto"/>
        <w:left w:val="none" w:sz="0" w:space="0" w:color="auto"/>
        <w:bottom w:val="none" w:sz="0" w:space="0" w:color="auto"/>
        <w:right w:val="none" w:sz="0" w:space="0" w:color="auto"/>
      </w:divBdr>
    </w:div>
    <w:div w:id="534123766">
      <w:bodyDiv w:val="1"/>
      <w:marLeft w:val="0"/>
      <w:marRight w:val="0"/>
      <w:marTop w:val="0"/>
      <w:marBottom w:val="0"/>
      <w:divBdr>
        <w:top w:val="none" w:sz="0" w:space="0" w:color="auto"/>
        <w:left w:val="none" w:sz="0" w:space="0" w:color="auto"/>
        <w:bottom w:val="none" w:sz="0" w:space="0" w:color="auto"/>
        <w:right w:val="none" w:sz="0" w:space="0" w:color="auto"/>
      </w:divBdr>
    </w:div>
    <w:div w:id="680200112">
      <w:bodyDiv w:val="1"/>
      <w:marLeft w:val="0"/>
      <w:marRight w:val="0"/>
      <w:marTop w:val="0"/>
      <w:marBottom w:val="0"/>
      <w:divBdr>
        <w:top w:val="none" w:sz="0" w:space="0" w:color="auto"/>
        <w:left w:val="none" w:sz="0" w:space="0" w:color="auto"/>
        <w:bottom w:val="none" w:sz="0" w:space="0" w:color="auto"/>
        <w:right w:val="none" w:sz="0" w:space="0" w:color="auto"/>
      </w:divBdr>
    </w:div>
    <w:div w:id="844976119">
      <w:bodyDiv w:val="1"/>
      <w:marLeft w:val="0"/>
      <w:marRight w:val="0"/>
      <w:marTop w:val="0"/>
      <w:marBottom w:val="0"/>
      <w:divBdr>
        <w:top w:val="none" w:sz="0" w:space="0" w:color="auto"/>
        <w:left w:val="none" w:sz="0" w:space="0" w:color="auto"/>
        <w:bottom w:val="none" w:sz="0" w:space="0" w:color="auto"/>
        <w:right w:val="none" w:sz="0" w:space="0" w:color="auto"/>
      </w:divBdr>
    </w:div>
    <w:div w:id="1026908340">
      <w:bodyDiv w:val="1"/>
      <w:marLeft w:val="0"/>
      <w:marRight w:val="0"/>
      <w:marTop w:val="0"/>
      <w:marBottom w:val="0"/>
      <w:divBdr>
        <w:top w:val="none" w:sz="0" w:space="0" w:color="auto"/>
        <w:left w:val="none" w:sz="0" w:space="0" w:color="auto"/>
        <w:bottom w:val="none" w:sz="0" w:space="0" w:color="auto"/>
        <w:right w:val="none" w:sz="0" w:space="0" w:color="auto"/>
      </w:divBdr>
    </w:div>
    <w:div w:id="1161968793">
      <w:bodyDiv w:val="1"/>
      <w:marLeft w:val="0"/>
      <w:marRight w:val="0"/>
      <w:marTop w:val="0"/>
      <w:marBottom w:val="0"/>
      <w:divBdr>
        <w:top w:val="none" w:sz="0" w:space="0" w:color="auto"/>
        <w:left w:val="none" w:sz="0" w:space="0" w:color="auto"/>
        <w:bottom w:val="none" w:sz="0" w:space="0" w:color="auto"/>
        <w:right w:val="none" w:sz="0" w:space="0" w:color="auto"/>
      </w:divBdr>
    </w:div>
    <w:div w:id="1391417178">
      <w:bodyDiv w:val="1"/>
      <w:marLeft w:val="0"/>
      <w:marRight w:val="0"/>
      <w:marTop w:val="0"/>
      <w:marBottom w:val="0"/>
      <w:divBdr>
        <w:top w:val="none" w:sz="0" w:space="0" w:color="auto"/>
        <w:left w:val="none" w:sz="0" w:space="0" w:color="auto"/>
        <w:bottom w:val="none" w:sz="0" w:space="0" w:color="auto"/>
        <w:right w:val="none" w:sz="0" w:space="0" w:color="auto"/>
      </w:divBdr>
    </w:div>
    <w:div w:id="1502698956">
      <w:bodyDiv w:val="1"/>
      <w:marLeft w:val="0"/>
      <w:marRight w:val="0"/>
      <w:marTop w:val="0"/>
      <w:marBottom w:val="0"/>
      <w:divBdr>
        <w:top w:val="none" w:sz="0" w:space="0" w:color="auto"/>
        <w:left w:val="none" w:sz="0" w:space="0" w:color="auto"/>
        <w:bottom w:val="none" w:sz="0" w:space="0" w:color="auto"/>
        <w:right w:val="none" w:sz="0" w:space="0" w:color="auto"/>
      </w:divBdr>
    </w:div>
    <w:div w:id="1532650305">
      <w:bodyDiv w:val="1"/>
      <w:marLeft w:val="0"/>
      <w:marRight w:val="0"/>
      <w:marTop w:val="0"/>
      <w:marBottom w:val="0"/>
      <w:divBdr>
        <w:top w:val="none" w:sz="0" w:space="0" w:color="auto"/>
        <w:left w:val="none" w:sz="0" w:space="0" w:color="auto"/>
        <w:bottom w:val="none" w:sz="0" w:space="0" w:color="auto"/>
        <w:right w:val="none" w:sz="0" w:space="0" w:color="auto"/>
      </w:divBdr>
    </w:div>
    <w:div w:id="1566185684">
      <w:bodyDiv w:val="1"/>
      <w:marLeft w:val="0"/>
      <w:marRight w:val="0"/>
      <w:marTop w:val="0"/>
      <w:marBottom w:val="0"/>
      <w:divBdr>
        <w:top w:val="none" w:sz="0" w:space="0" w:color="auto"/>
        <w:left w:val="none" w:sz="0" w:space="0" w:color="auto"/>
        <w:bottom w:val="none" w:sz="0" w:space="0" w:color="auto"/>
        <w:right w:val="none" w:sz="0" w:space="0" w:color="auto"/>
      </w:divBdr>
    </w:div>
    <w:div w:id="1852447037">
      <w:bodyDiv w:val="1"/>
      <w:marLeft w:val="0"/>
      <w:marRight w:val="0"/>
      <w:marTop w:val="0"/>
      <w:marBottom w:val="0"/>
      <w:divBdr>
        <w:top w:val="none" w:sz="0" w:space="0" w:color="auto"/>
        <w:left w:val="none" w:sz="0" w:space="0" w:color="auto"/>
        <w:bottom w:val="none" w:sz="0" w:space="0" w:color="auto"/>
        <w:right w:val="none" w:sz="0" w:space="0" w:color="auto"/>
      </w:divBdr>
    </w:div>
    <w:div w:id="1868249882">
      <w:bodyDiv w:val="1"/>
      <w:marLeft w:val="0"/>
      <w:marRight w:val="0"/>
      <w:marTop w:val="0"/>
      <w:marBottom w:val="0"/>
      <w:divBdr>
        <w:top w:val="none" w:sz="0" w:space="0" w:color="auto"/>
        <w:left w:val="none" w:sz="0" w:space="0" w:color="auto"/>
        <w:bottom w:val="none" w:sz="0" w:space="0" w:color="auto"/>
        <w:right w:val="none" w:sz="0" w:space="0" w:color="auto"/>
      </w:divBdr>
    </w:div>
    <w:div w:id="1939292386">
      <w:bodyDiv w:val="1"/>
      <w:marLeft w:val="0"/>
      <w:marRight w:val="0"/>
      <w:marTop w:val="0"/>
      <w:marBottom w:val="0"/>
      <w:divBdr>
        <w:top w:val="none" w:sz="0" w:space="0" w:color="auto"/>
        <w:left w:val="none" w:sz="0" w:space="0" w:color="auto"/>
        <w:bottom w:val="none" w:sz="0" w:space="0" w:color="auto"/>
        <w:right w:val="none" w:sz="0" w:space="0" w:color="auto"/>
      </w:divBdr>
    </w:div>
    <w:div w:id="1952005479">
      <w:bodyDiv w:val="1"/>
      <w:marLeft w:val="0"/>
      <w:marRight w:val="0"/>
      <w:marTop w:val="0"/>
      <w:marBottom w:val="0"/>
      <w:divBdr>
        <w:top w:val="none" w:sz="0" w:space="0" w:color="auto"/>
        <w:left w:val="none" w:sz="0" w:space="0" w:color="auto"/>
        <w:bottom w:val="none" w:sz="0" w:space="0" w:color="auto"/>
        <w:right w:val="none" w:sz="0" w:space="0" w:color="auto"/>
      </w:divBdr>
    </w:div>
    <w:div w:id="1952782990">
      <w:bodyDiv w:val="1"/>
      <w:marLeft w:val="0"/>
      <w:marRight w:val="0"/>
      <w:marTop w:val="0"/>
      <w:marBottom w:val="0"/>
      <w:divBdr>
        <w:top w:val="none" w:sz="0" w:space="0" w:color="auto"/>
        <w:left w:val="none" w:sz="0" w:space="0" w:color="auto"/>
        <w:bottom w:val="none" w:sz="0" w:space="0" w:color="auto"/>
        <w:right w:val="none" w:sz="0" w:space="0" w:color="auto"/>
      </w:divBdr>
    </w:div>
    <w:div w:id="1982807677">
      <w:bodyDiv w:val="1"/>
      <w:marLeft w:val="0"/>
      <w:marRight w:val="0"/>
      <w:marTop w:val="0"/>
      <w:marBottom w:val="0"/>
      <w:divBdr>
        <w:top w:val="none" w:sz="0" w:space="0" w:color="auto"/>
        <w:left w:val="none" w:sz="0" w:space="0" w:color="auto"/>
        <w:bottom w:val="none" w:sz="0" w:space="0" w:color="auto"/>
        <w:right w:val="none" w:sz="0" w:space="0" w:color="auto"/>
      </w:divBdr>
    </w:div>
    <w:div w:id="1999110300">
      <w:bodyDiv w:val="1"/>
      <w:marLeft w:val="0"/>
      <w:marRight w:val="0"/>
      <w:marTop w:val="0"/>
      <w:marBottom w:val="0"/>
      <w:divBdr>
        <w:top w:val="none" w:sz="0" w:space="0" w:color="auto"/>
        <w:left w:val="none" w:sz="0" w:space="0" w:color="auto"/>
        <w:bottom w:val="none" w:sz="0" w:space="0" w:color="auto"/>
        <w:right w:val="none" w:sz="0" w:space="0" w:color="auto"/>
      </w:divBdr>
    </w:div>
    <w:div w:id="20048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15BDB-F1CC-42A3-8F4C-4EECC1EF1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872</Words>
  <Characters>4796</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5657</CharactersWithSpaces>
  <SharedDoc>false</SharedDoc>
  <HLinks>
    <vt:vector size="54" baseType="variant">
      <vt:variant>
        <vt:i4>589938</vt:i4>
      </vt:variant>
      <vt:variant>
        <vt:i4>24</vt:i4>
      </vt:variant>
      <vt:variant>
        <vt:i4>0</vt:i4>
      </vt:variant>
      <vt:variant>
        <vt:i4>5</vt:i4>
      </vt:variant>
      <vt:variant>
        <vt:lpwstr>mailto:gregers.dam@maerskoil.com</vt:lpwstr>
      </vt:variant>
      <vt:variant>
        <vt:lpwstr/>
      </vt:variant>
      <vt:variant>
        <vt:i4>4259887</vt:i4>
      </vt:variant>
      <vt:variant>
        <vt:i4>21</vt:i4>
      </vt:variant>
      <vt:variant>
        <vt:i4>0</vt:i4>
      </vt:variant>
      <vt:variant>
        <vt:i4>5</vt:i4>
      </vt:variant>
      <vt:variant>
        <vt:lpwstr>mailto:malcolm.brierley@heritageoilplc.com</vt:lpwstr>
      </vt:variant>
      <vt:variant>
        <vt:lpwstr/>
      </vt:variant>
      <vt:variant>
        <vt:i4>983137</vt:i4>
      </vt:variant>
      <vt:variant>
        <vt:i4>18</vt:i4>
      </vt:variant>
      <vt:variant>
        <vt:i4>0</vt:i4>
      </vt:variant>
      <vt:variant>
        <vt:i4>5</vt:i4>
      </vt:variant>
      <vt:variant>
        <vt:lpwstr>mailto:fabrizio.bolondi@em.com</vt:lpwstr>
      </vt:variant>
      <vt:variant>
        <vt:lpwstr/>
      </vt:variant>
      <vt:variant>
        <vt:i4>1966118</vt:i4>
      </vt:variant>
      <vt:variant>
        <vt:i4>15</vt:i4>
      </vt:variant>
      <vt:variant>
        <vt:i4>0</vt:i4>
      </vt:variant>
      <vt:variant>
        <vt:i4>5</vt:i4>
      </vt:variant>
      <vt:variant>
        <vt:lpwstr>mailto:thalv@statoil.com</vt:lpwstr>
      </vt:variant>
      <vt:variant>
        <vt:lpwstr/>
      </vt:variant>
      <vt:variant>
        <vt:i4>8061019</vt:i4>
      </vt:variant>
      <vt:variant>
        <vt:i4>12</vt:i4>
      </vt:variant>
      <vt:variant>
        <vt:i4>0</vt:i4>
      </vt:variant>
      <vt:variant>
        <vt:i4>5</vt:i4>
      </vt:variant>
      <vt:variant>
        <vt:lpwstr>mailto:euliel@dartgas.com</vt:lpwstr>
      </vt:variant>
      <vt:variant>
        <vt:lpwstr/>
      </vt:variant>
      <vt:variant>
        <vt:i4>1835104</vt:i4>
      </vt:variant>
      <vt:variant>
        <vt:i4>9</vt:i4>
      </vt:variant>
      <vt:variant>
        <vt:i4>0</vt:i4>
      </vt:variant>
      <vt:variant>
        <vt:i4>5</vt:i4>
      </vt:variant>
      <vt:variant>
        <vt:lpwstr>mailto:jay@aminex-plc.com</vt:lpwstr>
      </vt:variant>
      <vt:variant>
        <vt:lpwstr/>
      </vt:variant>
      <vt:variant>
        <vt:i4>1310845</vt:i4>
      </vt:variant>
      <vt:variant>
        <vt:i4>6</vt:i4>
      </vt:variant>
      <vt:variant>
        <vt:i4>0</vt:i4>
      </vt:variant>
      <vt:variant>
        <vt:i4>5</vt:i4>
      </vt:variant>
      <vt:variant>
        <vt:lpwstr>mailto:dgonzalez@proexport.com.co</vt:lpwstr>
      </vt:variant>
      <vt:variant>
        <vt:lpwstr/>
      </vt:variant>
      <vt:variant>
        <vt:i4>6815827</vt:i4>
      </vt:variant>
      <vt:variant>
        <vt:i4>3</vt:i4>
      </vt:variant>
      <vt:variant>
        <vt:i4>0</vt:i4>
      </vt:variant>
      <vt:variant>
        <vt:i4>5</vt:i4>
      </vt:variant>
      <vt:variant>
        <vt:lpwstr>mailto:timhowell@holywellresources.com</vt:lpwstr>
      </vt:variant>
      <vt:variant>
        <vt:lpwstr/>
      </vt:variant>
      <vt:variant>
        <vt:i4>2097162</vt:i4>
      </vt:variant>
      <vt:variant>
        <vt:i4>0</vt:i4>
      </vt:variant>
      <vt:variant>
        <vt:i4>0</vt:i4>
      </vt:variant>
      <vt:variant>
        <vt:i4>5</vt:i4>
      </vt:variant>
      <vt:variant>
        <vt:lpwstr>mailto:carlos.quintana@bg-group.com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Alvaro Galindo</dc:creator>
  <cp:lastModifiedBy>Diana Maria Arenas Mateus</cp:lastModifiedBy>
  <cp:revision>11</cp:revision>
  <cp:lastPrinted>2019-02-22T21:27:00Z</cp:lastPrinted>
  <dcterms:created xsi:type="dcterms:W3CDTF">2024-08-28T16:04:00Z</dcterms:created>
  <dcterms:modified xsi:type="dcterms:W3CDTF">2025-02-12T19:07:00Z</dcterms:modified>
</cp:coreProperties>
</file>