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6" w:type="dxa"/>
        <w:tblInd w:w="4750" w:type="dxa"/>
        <w:tblBorders>
          <w:top w:val="dotted" w:sz="4" w:space="0" w:color="000000"/>
          <w:left w:val="dotted" w:sz="4" w:space="0" w:color="000000"/>
          <w:bottom w:val="dotted" w:sz="4" w:space="0" w:color="000000"/>
          <w:right w:val="dotted" w:sz="4" w:space="0" w:color="000000"/>
          <w:insideH w:val="none" w:sz="0" w:space="0" w:color="000000"/>
          <w:insideV w:val="none" w:sz="0" w:space="0" w:color="000000"/>
        </w:tblBorders>
        <w:tblLook w:val="04A0" w:firstRow="1" w:lastRow="0" w:firstColumn="1" w:lastColumn="0" w:noHBand="0" w:noVBand="1"/>
      </w:tblPr>
      <w:tblGrid>
        <w:gridCol w:w="2051"/>
        <w:gridCol w:w="2975"/>
      </w:tblGrid>
      <w:tr w:rsidR="00BE19FB" w:rsidRPr="00E344CE" w14:paraId="39AEE047" w14:textId="77777777">
        <w:trPr>
          <w:trHeight w:val="585"/>
        </w:trPr>
        <w:tc>
          <w:tcPr>
            <w:tcW w:w="2051" w:type="dxa"/>
            <w:tcBorders>
              <w:top w:val="dotted" w:sz="4" w:space="0" w:color="000000"/>
              <w:left w:val="dotted" w:sz="4" w:space="0" w:color="000000"/>
              <w:bottom w:val="nil"/>
              <w:right w:val="nil"/>
            </w:tcBorders>
          </w:tcPr>
          <w:p w14:paraId="493537F9" w14:textId="77777777" w:rsidR="00BE19FB" w:rsidRPr="00E344CE" w:rsidRDefault="00BE19FB">
            <w:pPr>
              <w:pStyle w:val="Sinespaciado"/>
              <w:jc w:val="center"/>
              <w:rPr>
                <w:rFonts w:ascii="Arial" w:hAnsi="Arial" w:cs="Arial"/>
                <w:sz w:val="20"/>
              </w:rPr>
            </w:pPr>
          </w:p>
        </w:tc>
        <w:tc>
          <w:tcPr>
            <w:tcW w:w="2975" w:type="dxa"/>
            <w:tcBorders>
              <w:top w:val="dotted" w:sz="4" w:space="0" w:color="000000"/>
              <w:left w:val="nil"/>
              <w:bottom w:val="nil"/>
              <w:right w:val="dotted" w:sz="4" w:space="0" w:color="000000"/>
            </w:tcBorders>
          </w:tcPr>
          <w:p w14:paraId="19B1163D" w14:textId="77777777" w:rsidR="00BE19FB" w:rsidRPr="00E344CE" w:rsidRDefault="002522CC">
            <w:pPr>
              <w:pStyle w:val="Sinespaciado"/>
              <w:jc w:val="both"/>
              <w:rPr>
                <w:rFonts w:ascii="Arial" w:hAnsi="Arial" w:cs="Arial"/>
                <w:sz w:val="20"/>
              </w:rPr>
            </w:pPr>
            <w:r>
              <w:rPr>
                <w:rFonts w:ascii="Arial" w:hAnsi="Arial" w:cs="Arial"/>
                <w:sz w:val="20"/>
                <w:highlight w:val="white"/>
              </w:rPr>
              <w:t>R3DkODE-39</w:t>
            </w:r>
          </w:p>
        </w:tc>
      </w:tr>
      <w:tr w:rsidR="00BE19FB" w:rsidRPr="00723603" w14:paraId="5F38BEE0" w14:textId="77777777">
        <w:trPr>
          <w:trHeight w:val="1100"/>
        </w:trPr>
        <w:tc>
          <w:tcPr>
            <w:tcW w:w="5026" w:type="dxa"/>
            <w:gridSpan w:val="2"/>
            <w:tcBorders>
              <w:top w:val="nil"/>
              <w:left w:val="dotted" w:sz="4" w:space="0" w:color="000000"/>
              <w:bottom w:val="dotted" w:sz="4" w:space="0" w:color="000000"/>
              <w:right w:val="dotted" w:sz="4" w:space="0" w:color="000000"/>
            </w:tcBorders>
          </w:tcPr>
          <w:p w14:paraId="04DECD87" w14:textId="77777777" w:rsidR="00BE19FB" w:rsidRPr="00E344CE" w:rsidRDefault="002522CC">
            <w:pPr>
              <w:pStyle w:val="Sinespaciado"/>
              <w:jc w:val="both"/>
              <w:rPr>
                <w:rFonts w:ascii="Arial" w:hAnsi="Arial" w:cs="Arial"/>
                <w:sz w:val="20"/>
                <w:lang w:val="en-US"/>
              </w:rPr>
            </w:pPr>
            <w:r>
              <w:rPr>
                <w:rFonts w:ascii="Arial" w:hAnsi="Arial" w:cs="Arial"/>
                <w:sz w:val="20"/>
                <w:lang w:val="en-US"/>
              </w:rPr>
              <w:t>R4D1C4D0_1</w:t>
            </w:r>
          </w:p>
          <w:p w14:paraId="727F5D53" w14:textId="77777777" w:rsidR="00BE19FB" w:rsidRPr="00E344CE" w:rsidRDefault="002522CC">
            <w:pPr>
              <w:pStyle w:val="Sinespaciado"/>
              <w:jc w:val="both"/>
              <w:rPr>
                <w:rFonts w:ascii="Arial" w:hAnsi="Arial" w:cs="Arial"/>
                <w:sz w:val="20"/>
                <w:lang w:val="en-US"/>
              </w:rPr>
            </w:pPr>
            <w:r>
              <w:rPr>
                <w:rFonts w:ascii="Arial" w:hAnsi="Arial" w:cs="Arial"/>
                <w:sz w:val="20"/>
                <w:lang w:val="en-US"/>
              </w:rPr>
              <w:t>R4D1C4D0_2</w:t>
            </w:r>
          </w:p>
          <w:p w14:paraId="1B2C3C94" w14:textId="77777777" w:rsidR="00BE19FB" w:rsidRPr="00E344CE" w:rsidRDefault="002522CC">
            <w:pPr>
              <w:pStyle w:val="Sinespaciado"/>
              <w:jc w:val="both"/>
              <w:rPr>
                <w:rFonts w:ascii="Arial" w:hAnsi="Arial" w:cs="Arial"/>
                <w:sz w:val="20"/>
                <w:lang w:val="en-US"/>
              </w:rPr>
            </w:pPr>
            <w:r>
              <w:rPr>
                <w:rFonts w:ascii="Arial" w:hAnsi="Arial" w:cs="Arial"/>
                <w:sz w:val="20"/>
                <w:lang w:val="en-US"/>
              </w:rPr>
              <w:t>R4D1C4D0_3</w:t>
            </w:r>
          </w:p>
          <w:p w14:paraId="0B1CC453" w14:textId="77777777" w:rsidR="00BE19FB" w:rsidRPr="00E344CE" w:rsidRDefault="002522CC">
            <w:pPr>
              <w:pStyle w:val="Sinespaciado"/>
              <w:jc w:val="both"/>
              <w:rPr>
                <w:rFonts w:ascii="Arial" w:hAnsi="Arial" w:cs="Arial"/>
                <w:sz w:val="20"/>
                <w:lang w:val="en-US"/>
              </w:rPr>
            </w:pPr>
            <w:r>
              <w:rPr>
                <w:rFonts w:ascii="Arial" w:hAnsi="Arial" w:cs="Arial"/>
                <w:sz w:val="20"/>
                <w:lang w:val="en-US"/>
              </w:rPr>
              <w:t>R4D1C4D0_4</w:t>
            </w:r>
          </w:p>
          <w:p w14:paraId="69A44D5C" w14:textId="77777777" w:rsidR="00BE19FB" w:rsidRPr="00E344CE" w:rsidRDefault="002522CC">
            <w:pPr>
              <w:pStyle w:val="Sinespaciado"/>
              <w:jc w:val="both"/>
              <w:rPr>
                <w:rFonts w:ascii="Arial" w:hAnsi="Arial" w:cs="Arial"/>
                <w:sz w:val="20"/>
                <w:lang w:val="en-US"/>
              </w:rPr>
            </w:pPr>
            <w:r>
              <w:rPr>
                <w:rFonts w:ascii="Arial" w:hAnsi="Arial" w:cs="Arial"/>
                <w:sz w:val="20"/>
                <w:lang w:val="en-US"/>
              </w:rPr>
              <w:t>R4D1C4D0_5</w:t>
            </w:r>
          </w:p>
        </w:tc>
      </w:tr>
    </w:tbl>
    <w:p w14:paraId="19159ED4" w14:textId="77777777" w:rsidR="000D4897" w:rsidRPr="006B022E" w:rsidRDefault="000D4897" w:rsidP="000D4897">
      <w:pPr>
        <w:pStyle w:val="Standard"/>
        <w:tabs>
          <w:tab w:val="left" w:pos="1485"/>
        </w:tabs>
        <w:spacing w:line="276" w:lineRule="auto"/>
        <w:jc w:val="both"/>
        <w:rPr>
          <w:rFonts w:ascii="Arial" w:hAnsi="Arial" w:cs="Arial"/>
          <w:b/>
          <w:bCs/>
          <w:sz w:val="20"/>
          <w:lang w:val="en-US"/>
        </w:rPr>
      </w:pPr>
    </w:p>
    <w:p w14:paraId="3497FAB2" w14:textId="3294FF5F" w:rsidR="000D4897" w:rsidRPr="006B022E" w:rsidRDefault="000D4897" w:rsidP="000D4897">
      <w:pPr>
        <w:pStyle w:val="Standard"/>
        <w:tabs>
          <w:tab w:val="left" w:pos="1485"/>
        </w:tabs>
        <w:spacing w:line="276" w:lineRule="auto"/>
        <w:jc w:val="center"/>
        <w:rPr>
          <w:rFonts w:ascii="Arial" w:hAnsi="Arial" w:cs="Arial"/>
          <w:b/>
          <w:bCs/>
          <w:sz w:val="20"/>
        </w:rPr>
      </w:pPr>
      <w:r w:rsidRPr="006B022E">
        <w:rPr>
          <w:rFonts w:ascii="Arial" w:hAnsi="Arial" w:cs="Arial"/>
          <w:b/>
          <w:bCs/>
          <w:sz w:val="20"/>
        </w:rPr>
        <w:t>FORMATO DE COTIZACIÓN 2026 - SONDEO DE MERCADO</w:t>
      </w:r>
    </w:p>
    <w:p w14:paraId="45794DF0" w14:textId="77777777" w:rsidR="000D4897" w:rsidRPr="000D4897" w:rsidRDefault="000D4897" w:rsidP="000D4897">
      <w:pPr>
        <w:pStyle w:val="Standard"/>
        <w:tabs>
          <w:tab w:val="left" w:pos="1485"/>
        </w:tabs>
        <w:spacing w:line="276" w:lineRule="auto"/>
        <w:rPr>
          <w:rFonts w:ascii="Arial" w:hAnsi="Arial" w:cs="Arial"/>
          <w:sz w:val="20"/>
        </w:rPr>
      </w:pPr>
    </w:p>
    <w:p w14:paraId="59AFD0C5" w14:textId="77777777" w:rsidR="000D4897" w:rsidRPr="000D4897" w:rsidRDefault="000D4897" w:rsidP="000D4897">
      <w:pPr>
        <w:pStyle w:val="Standard"/>
        <w:tabs>
          <w:tab w:val="left" w:pos="1485"/>
        </w:tabs>
        <w:spacing w:line="276" w:lineRule="auto"/>
        <w:rPr>
          <w:rFonts w:ascii="Arial" w:hAnsi="Arial" w:cs="Arial"/>
          <w:sz w:val="20"/>
        </w:rPr>
      </w:pPr>
    </w:p>
    <w:p w14:paraId="48E8F493"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Objeto: “</w:t>
      </w:r>
      <w:r w:rsidRPr="00FC5D61">
        <w:rPr>
          <w:rFonts w:ascii="Arial" w:hAnsi="Arial" w:cs="Arial"/>
          <w:i/>
          <w:iCs/>
          <w:sz w:val="20"/>
        </w:rPr>
        <w:t>Prestar servicios de innovación y tecnológicos para consolidar y avanzar en la madurez digital de la Agencia Nacional de Hidrocarburos, potenciando las capacidades tecnológicas institucionales a través de iniciativas integradas de seguridad digital, infraestructura resiliente, planeación inteligente y evolución de sistemas misionales, en el marco de la transición energética</w:t>
      </w:r>
      <w:r>
        <w:rPr>
          <w:rFonts w:ascii="Arial" w:hAnsi="Arial" w:cs="Arial"/>
          <w:sz w:val="20"/>
        </w:rPr>
        <w:t>”</w:t>
      </w:r>
    </w:p>
    <w:p w14:paraId="2BFB9188" w14:textId="77777777" w:rsidR="000D4897" w:rsidRPr="000D4897" w:rsidRDefault="000D4897" w:rsidP="000D4897">
      <w:pPr>
        <w:pStyle w:val="Standard"/>
        <w:tabs>
          <w:tab w:val="left" w:pos="1485"/>
        </w:tabs>
        <w:spacing w:line="276" w:lineRule="auto"/>
        <w:rPr>
          <w:rFonts w:ascii="Arial" w:hAnsi="Arial" w:cs="Arial"/>
          <w:sz w:val="20"/>
        </w:rPr>
      </w:pPr>
    </w:p>
    <w:tbl>
      <w:tblPr>
        <w:tblW w:w="9918" w:type="dxa"/>
        <w:tblLayout w:type="fixed"/>
        <w:tblCellMar>
          <w:left w:w="70" w:type="dxa"/>
          <w:right w:w="70" w:type="dxa"/>
        </w:tblCellMar>
        <w:tblLook w:val="04A0" w:firstRow="1" w:lastRow="0" w:firstColumn="1" w:lastColumn="0" w:noHBand="0" w:noVBand="1"/>
      </w:tblPr>
      <w:tblGrid>
        <w:gridCol w:w="625"/>
        <w:gridCol w:w="1638"/>
        <w:gridCol w:w="993"/>
        <w:gridCol w:w="1275"/>
        <w:gridCol w:w="1134"/>
        <w:gridCol w:w="1418"/>
        <w:gridCol w:w="1701"/>
        <w:gridCol w:w="1134"/>
      </w:tblGrid>
      <w:tr w:rsidR="000D4897" w:rsidRPr="000D4897" w14:paraId="6918F212" w14:textId="77777777" w:rsidTr="00557766">
        <w:trPr>
          <w:trHeight w:val="792"/>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AD7FC"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ITEM</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0CC69F"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DESCRIPCIÓN ITEM</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2CA725"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Cantidad</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14E0B4"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Valor unitario (COP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FD1DF3"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Tarifa IVA (%)</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72D4D5"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Valor del IVA (COP$)</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3D5BDC40"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xml:space="preserve">Valor Unitario incluido IVA (COP$)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1D5A2C"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Valor Total incluido IVA (COP $)</w:t>
            </w:r>
          </w:p>
        </w:tc>
      </w:tr>
      <w:tr w:rsidR="000D4897" w:rsidRPr="000D4897" w14:paraId="48F57F2F" w14:textId="77777777" w:rsidTr="00557766">
        <w:trPr>
          <w:trHeight w:val="792"/>
        </w:trPr>
        <w:tc>
          <w:tcPr>
            <w:tcW w:w="625" w:type="dxa"/>
            <w:tcBorders>
              <w:top w:val="nil"/>
              <w:left w:val="single" w:sz="4" w:space="0" w:color="auto"/>
              <w:bottom w:val="single" w:sz="4" w:space="0" w:color="auto"/>
              <w:right w:val="single" w:sz="4" w:space="0" w:color="auto"/>
            </w:tcBorders>
            <w:noWrap/>
            <w:vAlign w:val="center"/>
          </w:tcPr>
          <w:p w14:paraId="7D0B7D31"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1</w:t>
            </w:r>
          </w:p>
        </w:tc>
        <w:tc>
          <w:tcPr>
            <w:tcW w:w="1638" w:type="dxa"/>
            <w:tcBorders>
              <w:top w:val="nil"/>
              <w:left w:val="nil"/>
              <w:bottom w:val="single" w:sz="4" w:space="0" w:color="auto"/>
              <w:right w:val="single" w:sz="4" w:space="0" w:color="auto"/>
            </w:tcBorders>
            <w:vAlign w:val="center"/>
          </w:tcPr>
          <w:p w14:paraId="3CCECD24"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Fase Co</w:t>
            </w:r>
          </w:p>
        </w:tc>
        <w:tc>
          <w:tcPr>
            <w:tcW w:w="993" w:type="dxa"/>
            <w:tcBorders>
              <w:top w:val="nil"/>
              <w:left w:val="nil"/>
              <w:bottom w:val="single" w:sz="4" w:space="0" w:color="auto"/>
              <w:right w:val="single" w:sz="4" w:space="0" w:color="auto"/>
            </w:tcBorders>
            <w:vAlign w:val="center"/>
          </w:tcPr>
          <w:p w14:paraId="64A0C028"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1</w:t>
            </w:r>
          </w:p>
        </w:tc>
        <w:tc>
          <w:tcPr>
            <w:tcW w:w="1275" w:type="dxa"/>
            <w:tcBorders>
              <w:top w:val="nil"/>
              <w:left w:val="nil"/>
              <w:bottom w:val="single" w:sz="4" w:space="0" w:color="auto"/>
              <w:right w:val="single" w:sz="4" w:space="0" w:color="auto"/>
            </w:tcBorders>
            <w:vAlign w:val="center"/>
          </w:tcPr>
          <w:p w14:paraId="05F8B5D2"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134" w:type="dxa"/>
            <w:tcBorders>
              <w:top w:val="nil"/>
              <w:left w:val="nil"/>
              <w:bottom w:val="single" w:sz="4" w:space="0" w:color="auto"/>
              <w:right w:val="single" w:sz="4" w:space="0" w:color="auto"/>
            </w:tcBorders>
            <w:vAlign w:val="center"/>
          </w:tcPr>
          <w:p w14:paraId="3163F35C"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418" w:type="dxa"/>
            <w:tcBorders>
              <w:top w:val="nil"/>
              <w:left w:val="nil"/>
              <w:bottom w:val="single" w:sz="4" w:space="0" w:color="auto"/>
              <w:right w:val="single" w:sz="4" w:space="0" w:color="auto"/>
            </w:tcBorders>
            <w:noWrap/>
            <w:vAlign w:val="center"/>
          </w:tcPr>
          <w:p w14:paraId="627BE17E"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701" w:type="dxa"/>
            <w:tcBorders>
              <w:top w:val="single" w:sz="4" w:space="0" w:color="auto"/>
              <w:left w:val="nil"/>
              <w:bottom w:val="single" w:sz="4" w:space="0" w:color="auto"/>
              <w:right w:val="single" w:sz="4" w:space="0" w:color="auto"/>
            </w:tcBorders>
            <w:vAlign w:val="center"/>
          </w:tcPr>
          <w:p w14:paraId="45868D25"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55E18D45" w14:textId="77777777" w:rsidR="000D4897" w:rsidRPr="000D4897" w:rsidRDefault="000D4897" w:rsidP="000D4897">
            <w:pPr>
              <w:pStyle w:val="Standard"/>
              <w:tabs>
                <w:tab w:val="left" w:pos="1485"/>
              </w:tabs>
              <w:spacing w:line="276" w:lineRule="auto"/>
              <w:jc w:val="both"/>
              <w:rPr>
                <w:rFonts w:ascii="Arial" w:hAnsi="Arial" w:cs="Arial"/>
                <w:sz w:val="20"/>
              </w:rPr>
            </w:pPr>
          </w:p>
        </w:tc>
      </w:tr>
      <w:tr w:rsidR="000D4897" w:rsidRPr="000D4897" w14:paraId="6FA3A20C" w14:textId="77777777" w:rsidTr="00557766">
        <w:trPr>
          <w:trHeight w:val="792"/>
        </w:trPr>
        <w:tc>
          <w:tcPr>
            <w:tcW w:w="625" w:type="dxa"/>
            <w:tcBorders>
              <w:top w:val="nil"/>
              <w:left w:val="single" w:sz="4" w:space="0" w:color="auto"/>
              <w:bottom w:val="single" w:sz="4" w:space="0" w:color="auto"/>
              <w:right w:val="single" w:sz="4" w:space="0" w:color="auto"/>
            </w:tcBorders>
            <w:noWrap/>
            <w:vAlign w:val="center"/>
            <w:hideMark/>
          </w:tcPr>
          <w:p w14:paraId="0D1D163A"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2</w:t>
            </w:r>
          </w:p>
        </w:tc>
        <w:tc>
          <w:tcPr>
            <w:tcW w:w="1638" w:type="dxa"/>
            <w:tcBorders>
              <w:top w:val="nil"/>
              <w:left w:val="nil"/>
              <w:bottom w:val="single" w:sz="4" w:space="0" w:color="auto"/>
              <w:right w:val="single" w:sz="4" w:space="0" w:color="auto"/>
            </w:tcBorders>
            <w:vAlign w:val="center"/>
            <w:hideMark/>
          </w:tcPr>
          <w:p w14:paraId="2FEA74FB"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xml:space="preserve">Fase </w:t>
            </w:r>
            <w:proofErr w:type="spellStart"/>
            <w:r>
              <w:rPr>
                <w:rFonts w:ascii="Arial" w:hAnsi="Arial" w:cs="Arial"/>
                <w:sz w:val="20"/>
              </w:rPr>
              <w:t>Cre</w:t>
            </w:r>
            <w:proofErr w:type="spellEnd"/>
          </w:p>
        </w:tc>
        <w:tc>
          <w:tcPr>
            <w:tcW w:w="993" w:type="dxa"/>
            <w:tcBorders>
              <w:top w:val="nil"/>
              <w:left w:val="nil"/>
              <w:bottom w:val="single" w:sz="4" w:space="0" w:color="auto"/>
              <w:right w:val="single" w:sz="4" w:space="0" w:color="auto"/>
            </w:tcBorders>
            <w:vAlign w:val="center"/>
            <w:hideMark/>
          </w:tcPr>
          <w:p w14:paraId="509686B7"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1</w:t>
            </w:r>
          </w:p>
        </w:tc>
        <w:tc>
          <w:tcPr>
            <w:tcW w:w="1275" w:type="dxa"/>
            <w:tcBorders>
              <w:top w:val="nil"/>
              <w:left w:val="nil"/>
              <w:bottom w:val="single" w:sz="4" w:space="0" w:color="auto"/>
              <w:right w:val="single" w:sz="4" w:space="0" w:color="auto"/>
            </w:tcBorders>
            <w:vAlign w:val="center"/>
            <w:hideMark/>
          </w:tcPr>
          <w:p w14:paraId="39BB09E6"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c>
          <w:tcPr>
            <w:tcW w:w="1134" w:type="dxa"/>
            <w:tcBorders>
              <w:top w:val="nil"/>
              <w:left w:val="nil"/>
              <w:bottom w:val="single" w:sz="4" w:space="0" w:color="auto"/>
              <w:right w:val="single" w:sz="4" w:space="0" w:color="auto"/>
            </w:tcBorders>
            <w:vAlign w:val="center"/>
            <w:hideMark/>
          </w:tcPr>
          <w:p w14:paraId="57779A37"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c>
          <w:tcPr>
            <w:tcW w:w="1418" w:type="dxa"/>
            <w:tcBorders>
              <w:top w:val="nil"/>
              <w:left w:val="nil"/>
              <w:bottom w:val="single" w:sz="4" w:space="0" w:color="auto"/>
              <w:right w:val="single" w:sz="4" w:space="0" w:color="auto"/>
            </w:tcBorders>
            <w:noWrap/>
            <w:vAlign w:val="bottom"/>
            <w:hideMark/>
          </w:tcPr>
          <w:p w14:paraId="22640BC5"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c>
          <w:tcPr>
            <w:tcW w:w="1701" w:type="dxa"/>
            <w:tcBorders>
              <w:top w:val="single" w:sz="4" w:space="0" w:color="auto"/>
              <w:left w:val="nil"/>
              <w:bottom w:val="single" w:sz="4" w:space="0" w:color="auto"/>
              <w:right w:val="single" w:sz="4" w:space="0" w:color="auto"/>
            </w:tcBorders>
          </w:tcPr>
          <w:p w14:paraId="73244B98"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750DEA"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r>
      <w:tr w:rsidR="000D4897" w:rsidRPr="000D4897" w14:paraId="6D8A4F0B" w14:textId="77777777" w:rsidTr="00557766">
        <w:trPr>
          <w:trHeight w:val="792"/>
        </w:trPr>
        <w:tc>
          <w:tcPr>
            <w:tcW w:w="625" w:type="dxa"/>
            <w:tcBorders>
              <w:top w:val="nil"/>
              <w:left w:val="single" w:sz="4" w:space="0" w:color="auto"/>
              <w:bottom w:val="single" w:sz="4" w:space="0" w:color="auto"/>
              <w:right w:val="single" w:sz="4" w:space="0" w:color="auto"/>
            </w:tcBorders>
            <w:noWrap/>
            <w:vAlign w:val="center"/>
            <w:hideMark/>
          </w:tcPr>
          <w:p w14:paraId="738C909B"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3</w:t>
            </w:r>
          </w:p>
        </w:tc>
        <w:tc>
          <w:tcPr>
            <w:tcW w:w="1638" w:type="dxa"/>
            <w:tcBorders>
              <w:top w:val="nil"/>
              <w:left w:val="nil"/>
              <w:bottom w:val="single" w:sz="4" w:space="0" w:color="auto"/>
              <w:right w:val="single" w:sz="4" w:space="0" w:color="auto"/>
            </w:tcBorders>
            <w:vAlign w:val="center"/>
            <w:hideMark/>
          </w:tcPr>
          <w:p w14:paraId="729479E0"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Fase Ar</w:t>
            </w:r>
          </w:p>
        </w:tc>
        <w:tc>
          <w:tcPr>
            <w:tcW w:w="993" w:type="dxa"/>
            <w:tcBorders>
              <w:top w:val="nil"/>
              <w:left w:val="nil"/>
              <w:bottom w:val="single" w:sz="4" w:space="0" w:color="auto"/>
              <w:right w:val="single" w:sz="4" w:space="0" w:color="auto"/>
            </w:tcBorders>
            <w:vAlign w:val="center"/>
            <w:hideMark/>
          </w:tcPr>
          <w:p w14:paraId="4514720C"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1</w:t>
            </w:r>
          </w:p>
        </w:tc>
        <w:tc>
          <w:tcPr>
            <w:tcW w:w="1275" w:type="dxa"/>
            <w:tcBorders>
              <w:top w:val="nil"/>
              <w:left w:val="nil"/>
              <w:bottom w:val="single" w:sz="4" w:space="0" w:color="auto"/>
              <w:right w:val="single" w:sz="4" w:space="0" w:color="auto"/>
            </w:tcBorders>
            <w:vAlign w:val="center"/>
            <w:hideMark/>
          </w:tcPr>
          <w:p w14:paraId="3C6810F3"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c>
          <w:tcPr>
            <w:tcW w:w="1134" w:type="dxa"/>
            <w:tcBorders>
              <w:top w:val="nil"/>
              <w:left w:val="nil"/>
              <w:bottom w:val="single" w:sz="4" w:space="0" w:color="auto"/>
              <w:right w:val="single" w:sz="4" w:space="0" w:color="auto"/>
            </w:tcBorders>
            <w:vAlign w:val="center"/>
            <w:hideMark/>
          </w:tcPr>
          <w:p w14:paraId="7F5F04E7"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c>
          <w:tcPr>
            <w:tcW w:w="1418" w:type="dxa"/>
            <w:tcBorders>
              <w:top w:val="nil"/>
              <w:left w:val="nil"/>
              <w:bottom w:val="single" w:sz="4" w:space="0" w:color="auto"/>
              <w:right w:val="single" w:sz="4" w:space="0" w:color="auto"/>
            </w:tcBorders>
            <w:noWrap/>
            <w:vAlign w:val="bottom"/>
            <w:hideMark/>
          </w:tcPr>
          <w:p w14:paraId="7B4C0ED2"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c>
          <w:tcPr>
            <w:tcW w:w="1701" w:type="dxa"/>
            <w:tcBorders>
              <w:top w:val="single" w:sz="4" w:space="0" w:color="auto"/>
              <w:left w:val="nil"/>
              <w:bottom w:val="single" w:sz="4" w:space="0" w:color="auto"/>
              <w:right w:val="single" w:sz="4" w:space="0" w:color="auto"/>
            </w:tcBorders>
          </w:tcPr>
          <w:p w14:paraId="2FE186B3"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9F956F8"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r>
      <w:tr w:rsidR="000D4897" w:rsidRPr="000D4897" w14:paraId="0AB0A2A7" w14:textId="77777777" w:rsidTr="00557766">
        <w:trPr>
          <w:trHeight w:val="792"/>
        </w:trPr>
        <w:tc>
          <w:tcPr>
            <w:tcW w:w="625" w:type="dxa"/>
            <w:tcBorders>
              <w:top w:val="nil"/>
              <w:left w:val="single" w:sz="4" w:space="0" w:color="auto"/>
              <w:bottom w:val="single" w:sz="4" w:space="0" w:color="auto"/>
              <w:right w:val="single" w:sz="4" w:space="0" w:color="auto"/>
            </w:tcBorders>
            <w:noWrap/>
            <w:vAlign w:val="center"/>
          </w:tcPr>
          <w:p w14:paraId="6E0748DD"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4</w:t>
            </w:r>
          </w:p>
        </w:tc>
        <w:tc>
          <w:tcPr>
            <w:tcW w:w="1638" w:type="dxa"/>
            <w:tcBorders>
              <w:top w:val="nil"/>
              <w:left w:val="nil"/>
              <w:bottom w:val="single" w:sz="4" w:space="0" w:color="auto"/>
              <w:right w:val="single" w:sz="4" w:space="0" w:color="auto"/>
            </w:tcBorders>
            <w:vAlign w:val="bottom"/>
          </w:tcPr>
          <w:p w14:paraId="28832778"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Fase E</w:t>
            </w:r>
          </w:p>
        </w:tc>
        <w:tc>
          <w:tcPr>
            <w:tcW w:w="993" w:type="dxa"/>
            <w:tcBorders>
              <w:top w:val="nil"/>
              <w:left w:val="nil"/>
              <w:bottom w:val="single" w:sz="4" w:space="0" w:color="auto"/>
              <w:right w:val="single" w:sz="4" w:space="0" w:color="auto"/>
            </w:tcBorders>
            <w:vAlign w:val="center"/>
          </w:tcPr>
          <w:p w14:paraId="4A8DF0B3"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xml:space="preserve">1 </w:t>
            </w:r>
          </w:p>
        </w:tc>
        <w:tc>
          <w:tcPr>
            <w:tcW w:w="1275" w:type="dxa"/>
            <w:tcBorders>
              <w:top w:val="nil"/>
              <w:left w:val="nil"/>
              <w:bottom w:val="single" w:sz="4" w:space="0" w:color="auto"/>
              <w:right w:val="single" w:sz="4" w:space="0" w:color="auto"/>
            </w:tcBorders>
            <w:vAlign w:val="center"/>
          </w:tcPr>
          <w:p w14:paraId="4257CF28"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134" w:type="dxa"/>
            <w:tcBorders>
              <w:top w:val="nil"/>
              <w:left w:val="nil"/>
              <w:bottom w:val="single" w:sz="4" w:space="0" w:color="auto"/>
              <w:right w:val="single" w:sz="4" w:space="0" w:color="auto"/>
            </w:tcBorders>
            <w:vAlign w:val="center"/>
          </w:tcPr>
          <w:p w14:paraId="3DB2F9FD"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418" w:type="dxa"/>
            <w:tcBorders>
              <w:top w:val="nil"/>
              <w:left w:val="nil"/>
              <w:bottom w:val="single" w:sz="4" w:space="0" w:color="auto"/>
              <w:right w:val="single" w:sz="4" w:space="0" w:color="auto"/>
            </w:tcBorders>
            <w:noWrap/>
            <w:vAlign w:val="center"/>
          </w:tcPr>
          <w:p w14:paraId="162D2B31"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701" w:type="dxa"/>
            <w:tcBorders>
              <w:top w:val="single" w:sz="4" w:space="0" w:color="auto"/>
              <w:left w:val="nil"/>
              <w:bottom w:val="single" w:sz="4" w:space="0" w:color="auto"/>
              <w:right w:val="single" w:sz="4" w:space="0" w:color="auto"/>
            </w:tcBorders>
            <w:vAlign w:val="center"/>
          </w:tcPr>
          <w:p w14:paraId="5DDEA6D4"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1B2FD6A" w14:textId="77777777" w:rsidR="000D4897" w:rsidRPr="000D4897" w:rsidRDefault="000D4897" w:rsidP="000D4897">
            <w:pPr>
              <w:pStyle w:val="Standard"/>
              <w:tabs>
                <w:tab w:val="left" w:pos="1485"/>
              </w:tabs>
              <w:spacing w:line="276" w:lineRule="auto"/>
              <w:jc w:val="both"/>
              <w:rPr>
                <w:rFonts w:ascii="Arial" w:hAnsi="Arial" w:cs="Arial"/>
                <w:sz w:val="20"/>
              </w:rPr>
            </w:pPr>
          </w:p>
        </w:tc>
      </w:tr>
      <w:tr w:rsidR="000D4897" w:rsidRPr="000D4897" w14:paraId="496EFBC4" w14:textId="77777777" w:rsidTr="00557766">
        <w:trPr>
          <w:trHeight w:val="288"/>
        </w:trPr>
        <w:tc>
          <w:tcPr>
            <w:tcW w:w="625" w:type="dxa"/>
            <w:tcBorders>
              <w:top w:val="nil"/>
              <w:left w:val="single" w:sz="4" w:space="0" w:color="auto"/>
              <w:bottom w:val="single" w:sz="4" w:space="0" w:color="auto"/>
              <w:right w:val="single" w:sz="4" w:space="0" w:color="auto"/>
            </w:tcBorders>
            <w:noWrap/>
            <w:vAlign w:val="bottom"/>
            <w:hideMark/>
          </w:tcPr>
          <w:p w14:paraId="355C9DA9"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c>
          <w:tcPr>
            <w:tcW w:w="6458"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D1930B0"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VALOR TOTAL</w:t>
            </w:r>
          </w:p>
        </w:tc>
        <w:tc>
          <w:tcPr>
            <w:tcW w:w="1701" w:type="dxa"/>
            <w:tcBorders>
              <w:top w:val="single" w:sz="4" w:space="0" w:color="auto"/>
              <w:left w:val="nil"/>
              <w:bottom w:val="single" w:sz="4" w:space="0" w:color="auto"/>
              <w:right w:val="single" w:sz="4" w:space="0" w:color="auto"/>
            </w:tcBorders>
          </w:tcPr>
          <w:p w14:paraId="0A6DB70B" w14:textId="77777777" w:rsidR="000D4897" w:rsidRPr="000D4897" w:rsidRDefault="000D4897" w:rsidP="000D4897">
            <w:pPr>
              <w:pStyle w:val="Standard"/>
              <w:tabs>
                <w:tab w:val="left" w:pos="1485"/>
              </w:tabs>
              <w:spacing w:line="276" w:lineRule="auto"/>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13D213"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 </w:t>
            </w:r>
          </w:p>
        </w:tc>
      </w:tr>
    </w:tbl>
    <w:p w14:paraId="41BD7860" w14:textId="77777777" w:rsidR="000D4897" w:rsidRPr="000D4897" w:rsidRDefault="000D4897" w:rsidP="006B022E">
      <w:pPr>
        <w:pStyle w:val="Standard"/>
        <w:tabs>
          <w:tab w:val="left" w:pos="1485"/>
        </w:tabs>
        <w:spacing w:line="276" w:lineRule="auto"/>
        <w:jc w:val="both"/>
        <w:rPr>
          <w:rFonts w:ascii="Arial" w:hAnsi="Arial" w:cs="Arial"/>
          <w:sz w:val="20"/>
        </w:rPr>
      </w:pPr>
    </w:p>
    <w:p w14:paraId="1CBFE37A"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Si alguno de los ítems tiene exención de IVA, se deberá indicar expresamente y el valor de este concepto será $0.</w:t>
      </w:r>
    </w:p>
    <w:p w14:paraId="088688AE" w14:textId="77777777" w:rsidR="000D4897" w:rsidRPr="000D4897" w:rsidRDefault="000D4897" w:rsidP="006B022E">
      <w:pPr>
        <w:pStyle w:val="Standard"/>
        <w:tabs>
          <w:tab w:val="left" w:pos="1485"/>
        </w:tabs>
        <w:spacing w:line="276" w:lineRule="auto"/>
        <w:jc w:val="both"/>
        <w:rPr>
          <w:rFonts w:ascii="Arial" w:hAnsi="Arial" w:cs="Arial"/>
          <w:sz w:val="20"/>
        </w:rPr>
      </w:pPr>
    </w:p>
    <w:p w14:paraId="2C362805"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 Los mantenimientos correctivos se realizarán de acuerdo con los incidentes que se presenten en cada equipo durante la ejecución del contrato.</w:t>
      </w:r>
    </w:p>
    <w:p w14:paraId="34AA131F" w14:textId="77777777" w:rsidR="000D4897" w:rsidRPr="000D4897" w:rsidRDefault="000D4897" w:rsidP="006B022E">
      <w:pPr>
        <w:pStyle w:val="Standard"/>
        <w:tabs>
          <w:tab w:val="left" w:pos="1485"/>
        </w:tabs>
        <w:spacing w:line="276" w:lineRule="auto"/>
        <w:jc w:val="both"/>
        <w:rPr>
          <w:rFonts w:ascii="Arial" w:hAnsi="Arial" w:cs="Arial"/>
          <w:sz w:val="20"/>
        </w:rPr>
      </w:pPr>
    </w:p>
    <w:p w14:paraId="7BAC54CA"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 Teniendo en cuenta que existe la posibilidad de que se presenten o identifiquen daños, reparaciones o cambios en repuestos para solucionar fallas, se establece un monto fijo a utilizar denominado Bolsa de Repuestos, la cual se agotará o desembolsará acorde a las necesidades o requerimientos que se presenten dentro de la ejecución del contrato.</w:t>
      </w:r>
    </w:p>
    <w:p w14:paraId="1D3DC2FE" w14:textId="77777777" w:rsidR="000D4897" w:rsidRPr="000D4897" w:rsidRDefault="000D4897" w:rsidP="000D4897">
      <w:pPr>
        <w:pStyle w:val="Standard"/>
        <w:tabs>
          <w:tab w:val="left" w:pos="1485"/>
        </w:tabs>
        <w:spacing w:line="276" w:lineRule="auto"/>
        <w:rPr>
          <w:rFonts w:ascii="Arial" w:hAnsi="Arial" w:cs="Arial"/>
          <w:sz w:val="20"/>
        </w:rPr>
      </w:pPr>
    </w:p>
    <w:p w14:paraId="656E5C9E"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 xml:space="preserve">Por favor abstenerse de modificar el formato de cotización. </w:t>
      </w:r>
    </w:p>
    <w:p w14:paraId="55E40B23" w14:textId="77777777" w:rsidR="000D4897" w:rsidRPr="000D4897" w:rsidRDefault="000D4897" w:rsidP="000D4897">
      <w:pPr>
        <w:pStyle w:val="Standard"/>
        <w:tabs>
          <w:tab w:val="left" w:pos="1485"/>
        </w:tabs>
        <w:spacing w:line="276" w:lineRule="auto"/>
        <w:rPr>
          <w:rFonts w:ascii="Arial" w:hAnsi="Arial" w:cs="Arial"/>
          <w:sz w:val="20"/>
        </w:rPr>
      </w:pPr>
    </w:p>
    <w:p w14:paraId="288C3394" w14:textId="77777777" w:rsidR="000D4897" w:rsidRPr="000D4897" w:rsidRDefault="000D4897" w:rsidP="000D4897">
      <w:pPr>
        <w:pStyle w:val="Standard"/>
        <w:tabs>
          <w:tab w:val="left" w:pos="1485"/>
        </w:tabs>
        <w:spacing w:line="276" w:lineRule="auto"/>
        <w:rPr>
          <w:rFonts w:ascii="Arial" w:hAnsi="Arial" w:cs="Arial"/>
          <w:sz w:val="20"/>
        </w:rPr>
      </w:pPr>
      <w:r>
        <w:rPr>
          <w:rFonts w:ascii="Arial" w:hAnsi="Arial" w:cs="Arial"/>
          <w:sz w:val="20"/>
        </w:rPr>
        <w:t xml:space="preserve">Nombre y Firma Representante Legal: ____________________________________ </w:t>
      </w:r>
    </w:p>
    <w:p w14:paraId="25A383E4" w14:textId="77777777" w:rsidR="000D4897" w:rsidRPr="000D4897" w:rsidRDefault="000D4897" w:rsidP="000D4897">
      <w:pPr>
        <w:pStyle w:val="Standard"/>
        <w:tabs>
          <w:tab w:val="left" w:pos="1485"/>
        </w:tabs>
        <w:spacing w:line="276" w:lineRule="auto"/>
        <w:rPr>
          <w:rFonts w:ascii="Arial" w:hAnsi="Arial" w:cs="Arial"/>
          <w:sz w:val="20"/>
        </w:rPr>
      </w:pPr>
    </w:p>
    <w:p w14:paraId="0D07947A" w14:textId="77777777" w:rsidR="000D4897" w:rsidRPr="000D4897" w:rsidRDefault="000D4897" w:rsidP="000D4897">
      <w:pPr>
        <w:pStyle w:val="Standard"/>
        <w:tabs>
          <w:tab w:val="left" w:pos="1485"/>
        </w:tabs>
        <w:spacing w:line="276" w:lineRule="auto"/>
        <w:rPr>
          <w:rFonts w:ascii="Arial" w:hAnsi="Arial" w:cs="Arial"/>
          <w:sz w:val="20"/>
        </w:rPr>
      </w:pPr>
      <w:r>
        <w:rPr>
          <w:rFonts w:ascii="Arial" w:hAnsi="Arial" w:cs="Arial"/>
          <w:sz w:val="20"/>
        </w:rPr>
        <w:t xml:space="preserve">Nombre Empresa: ____________________________________________________ </w:t>
      </w:r>
    </w:p>
    <w:p w14:paraId="76D7CD35" w14:textId="77777777" w:rsidR="000D4897" w:rsidRPr="000D4897" w:rsidRDefault="000D4897" w:rsidP="000D4897">
      <w:pPr>
        <w:pStyle w:val="Standard"/>
        <w:tabs>
          <w:tab w:val="left" w:pos="1485"/>
        </w:tabs>
        <w:spacing w:line="276" w:lineRule="auto"/>
        <w:rPr>
          <w:rFonts w:ascii="Arial" w:hAnsi="Arial" w:cs="Arial"/>
          <w:sz w:val="20"/>
        </w:rPr>
      </w:pPr>
    </w:p>
    <w:p w14:paraId="4FE84FA2" w14:textId="77777777" w:rsidR="000D4897" w:rsidRPr="000D4897" w:rsidRDefault="000D4897" w:rsidP="000D4897">
      <w:pPr>
        <w:pStyle w:val="Standard"/>
        <w:tabs>
          <w:tab w:val="left" w:pos="1485"/>
        </w:tabs>
        <w:spacing w:line="276" w:lineRule="auto"/>
        <w:rPr>
          <w:rFonts w:ascii="Arial" w:hAnsi="Arial" w:cs="Arial"/>
          <w:sz w:val="20"/>
        </w:rPr>
      </w:pPr>
      <w:r>
        <w:rPr>
          <w:rFonts w:ascii="Arial" w:hAnsi="Arial" w:cs="Arial"/>
          <w:sz w:val="20"/>
        </w:rPr>
        <w:t xml:space="preserve">NIT: _______________________________________________________________ </w:t>
      </w:r>
    </w:p>
    <w:p w14:paraId="1E43CA8D" w14:textId="77777777" w:rsidR="000D4897" w:rsidRPr="000D4897" w:rsidRDefault="000D4897" w:rsidP="000D4897">
      <w:pPr>
        <w:pStyle w:val="Standard"/>
        <w:tabs>
          <w:tab w:val="left" w:pos="1485"/>
        </w:tabs>
        <w:spacing w:line="276" w:lineRule="auto"/>
        <w:rPr>
          <w:rFonts w:ascii="Arial" w:hAnsi="Arial" w:cs="Arial"/>
          <w:sz w:val="20"/>
        </w:rPr>
      </w:pPr>
    </w:p>
    <w:p w14:paraId="29BE4EC1" w14:textId="77777777" w:rsidR="000D4897" w:rsidRPr="000D4897" w:rsidRDefault="000D4897" w:rsidP="000D4897">
      <w:pPr>
        <w:pStyle w:val="Standard"/>
        <w:tabs>
          <w:tab w:val="left" w:pos="1485"/>
        </w:tabs>
        <w:spacing w:line="276" w:lineRule="auto"/>
        <w:rPr>
          <w:rFonts w:ascii="Arial" w:hAnsi="Arial" w:cs="Arial"/>
          <w:sz w:val="20"/>
        </w:rPr>
      </w:pPr>
      <w:r>
        <w:rPr>
          <w:rFonts w:ascii="Arial" w:hAnsi="Arial" w:cs="Arial"/>
          <w:sz w:val="20"/>
        </w:rPr>
        <w:t xml:space="preserve">Correo Electrónico: ___________________________________________________ </w:t>
      </w:r>
    </w:p>
    <w:p w14:paraId="04DFF931" w14:textId="77777777" w:rsidR="000D4897" w:rsidRPr="000D4897" w:rsidRDefault="000D4897" w:rsidP="000D4897">
      <w:pPr>
        <w:pStyle w:val="Standard"/>
        <w:tabs>
          <w:tab w:val="left" w:pos="1485"/>
        </w:tabs>
        <w:spacing w:line="276" w:lineRule="auto"/>
        <w:rPr>
          <w:rFonts w:ascii="Arial" w:hAnsi="Arial" w:cs="Arial"/>
          <w:sz w:val="20"/>
        </w:rPr>
      </w:pPr>
    </w:p>
    <w:p w14:paraId="1F676D52"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Validez de la cotización será de 45 días. Los valores deberán presentarse en pesos colombianos.</w:t>
      </w:r>
    </w:p>
    <w:p w14:paraId="5DD9B62F" w14:textId="77777777" w:rsidR="000D4897" w:rsidRPr="000D4897" w:rsidRDefault="000D4897" w:rsidP="000D4897">
      <w:pPr>
        <w:pStyle w:val="Standard"/>
        <w:tabs>
          <w:tab w:val="left" w:pos="1485"/>
        </w:tabs>
        <w:spacing w:line="276" w:lineRule="auto"/>
        <w:jc w:val="both"/>
        <w:rPr>
          <w:rFonts w:ascii="Arial" w:hAnsi="Arial" w:cs="Arial"/>
          <w:sz w:val="20"/>
        </w:rPr>
      </w:pPr>
    </w:p>
    <w:p w14:paraId="042F0949"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Adjuntar con la presente propuesta Económica, RUT.</w:t>
      </w:r>
    </w:p>
    <w:p w14:paraId="1B83F1B1" w14:textId="77777777" w:rsidR="000D4897" w:rsidRPr="000D4897" w:rsidRDefault="000D4897" w:rsidP="000D4897">
      <w:pPr>
        <w:pStyle w:val="Standard"/>
        <w:tabs>
          <w:tab w:val="left" w:pos="1485"/>
        </w:tabs>
        <w:spacing w:line="276" w:lineRule="auto"/>
        <w:jc w:val="both"/>
        <w:rPr>
          <w:rFonts w:ascii="Arial" w:hAnsi="Arial" w:cs="Arial"/>
          <w:sz w:val="20"/>
        </w:rPr>
      </w:pPr>
    </w:p>
    <w:p w14:paraId="2FDBC14F"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Nota: Se reitera que la presente consulta de precios no obliga ni compromete la responsabilidad de la Agencia Nacional de Hidrocarburos; más bien, se constituye en uno de los instrumentos para establecer el presupuesto oficial estimado del proyecto a contratar</w:t>
      </w:r>
    </w:p>
    <w:p w14:paraId="1C93BB68" w14:textId="77777777" w:rsidR="000D4897" w:rsidRPr="000D4897" w:rsidRDefault="000D4897" w:rsidP="000D4897">
      <w:pPr>
        <w:pStyle w:val="Standard"/>
        <w:tabs>
          <w:tab w:val="left" w:pos="1485"/>
        </w:tabs>
        <w:spacing w:line="276" w:lineRule="auto"/>
        <w:jc w:val="both"/>
        <w:rPr>
          <w:rFonts w:ascii="Arial" w:hAnsi="Arial" w:cs="Arial"/>
          <w:sz w:val="20"/>
        </w:rPr>
      </w:pPr>
    </w:p>
    <w:p w14:paraId="6A895819" w14:textId="77777777" w:rsidR="000D4897" w:rsidRPr="006B022E" w:rsidRDefault="000D4897" w:rsidP="000D4897">
      <w:pPr>
        <w:pStyle w:val="Standard"/>
        <w:tabs>
          <w:tab w:val="left" w:pos="1485"/>
        </w:tabs>
        <w:spacing w:line="276" w:lineRule="auto"/>
        <w:jc w:val="both"/>
        <w:rPr>
          <w:rFonts w:ascii="Arial" w:hAnsi="Arial" w:cs="Arial"/>
          <w:b/>
          <w:bCs/>
          <w:sz w:val="20"/>
        </w:rPr>
      </w:pPr>
      <w:r w:rsidRPr="006B022E">
        <w:rPr>
          <w:rFonts w:ascii="Arial" w:hAnsi="Arial" w:cs="Arial"/>
          <w:b/>
          <w:bCs/>
          <w:sz w:val="20"/>
        </w:rPr>
        <w:t>MIPYMES:</w:t>
      </w:r>
    </w:p>
    <w:p w14:paraId="3205B6B0" w14:textId="77777777" w:rsidR="000D4897" w:rsidRPr="000D4897" w:rsidRDefault="000D4897" w:rsidP="000D4897">
      <w:pPr>
        <w:pStyle w:val="Standard"/>
        <w:tabs>
          <w:tab w:val="left" w:pos="1485"/>
        </w:tabs>
        <w:spacing w:line="276" w:lineRule="auto"/>
        <w:rPr>
          <w:rFonts w:ascii="Arial" w:hAnsi="Arial" w:cs="Arial"/>
          <w:sz w:val="20"/>
        </w:rPr>
      </w:pPr>
      <w:r>
        <w:rPr>
          <w:rFonts w:ascii="Arial" w:hAnsi="Arial" w:cs="Arial"/>
          <w:sz w:val="20"/>
        </w:rPr>
        <w:t>Por favor marcar con una X si el cotizante es o no MIPYME domiciliada en Colombia, observándose los rangos de clasificación empresarial establecidos, de conformidad con la Ley 590 de 2000 y el Decreto 1074 de 2015.</w:t>
      </w:r>
    </w:p>
    <w:p w14:paraId="203E3E3A"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ab/>
      </w:r>
    </w:p>
    <w:p w14:paraId="0EE60B11" w14:textId="77777777" w:rsidR="000D4897" w:rsidRPr="000D4897" w:rsidRDefault="000D4897" w:rsidP="000D4897">
      <w:pPr>
        <w:pStyle w:val="Standard"/>
        <w:tabs>
          <w:tab w:val="left" w:pos="1485"/>
        </w:tabs>
        <w:spacing w:line="276" w:lineRule="auto"/>
        <w:jc w:val="both"/>
        <w:rPr>
          <w:rFonts w:ascii="Arial" w:hAnsi="Arial" w:cs="Arial"/>
          <w:sz w:val="20"/>
        </w:rPr>
      </w:pPr>
    </w:p>
    <w:p w14:paraId="2A435668"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ab/>
        <w:t>SI____ NO____</w:t>
      </w:r>
    </w:p>
    <w:p w14:paraId="74569557" w14:textId="77777777" w:rsidR="000D4897" w:rsidRPr="000D4897" w:rsidRDefault="000D4897" w:rsidP="000D4897">
      <w:pPr>
        <w:pStyle w:val="Standard"/>
        <w:tabs>
          <w:tab w:val="left" w:pos="1485"/>
        </w:tabs>
        <w:spacing w:line="276" w:lineRule="auto"/>
        <w:jc w:val="both"/>
        <w:rPr>
          <w:rFonts w:ascii="Arial" w:hAnsi="Arial" w:cs="Arial"/>
          <w:sz w:val="20"/>
        </w:rPr>
      </w:pPr>
    </w:p>
    <w:p w14:paraId="38AC2856" w14:textId="77777777" w:rsidR="000D4897" w:rsidRPr="006B022E" w:rsidRDefault="000D4897" w:rsidP="000D4897">
      <w:pPr>
        <w:pStyle w:val="Standard"/>
        <w:tabs>
          <w:tab w:val="left" w:pos="1485"/>
        </w:tabs>
        <w:spacing w:line="276" w:lineRule="auto"/>
        <w:jc w:val="both"/>
        <w:rPr>
          <w:rFonts w:ascii="Arial" w:hAnsi="Arial" w:cs="Arial"/>
          <w:b/>
          <w:bCs/>
          <w:sz w:val="20"/>
        </w:rPr>
      </w:pPr>
      <w:r w:rsidRPr="006B022E">
        <w:rPr>
          <w:rFonts w:ascii="Arial" w:hAnsi="Arial" w:cs="Arial"/>
          <w:b/>
          <w:bCs/>
          <w:sz w:val="20"/>
        </w:rPr>
        <w:t>EMPRENDIMIENTOS Y EMPRESAS DE MUJERES:</w:t>
      </w:r>
    </w:p>
    <w:p w14:paraId="3F943D24"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Por favor marcar con una X si el cotizante es o no emprendimiento o empresa de mujeres, entendida esta cuando:</w:t>
      </w:r>
    </w:p>
    <w:p w14:paraId="34FA5603"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 xml:space="preserve"> </w:t>
      </w:r>
    </w:p>
    <w:p w14:paraId="02C272F5" w14:textId="77777777" w:rsidR="000D4897" w:rsidRPr="000D4897" w:rsidRDefault="000D4897" w:rsidP="006B022E">
      <w:pPr>
        <w:pStyle w:val="Standard"/>
        <w:numPr>
          <w:ilvl w:val="0"/>
          <w:numId w:val="15"/>
        </w:numPr>
        <w:tabs>
          <w:tab w:val="left" w:pos="1485"/>
        </w:tabs>
        <w:spacing w:line="276" w:lineRule="auto"/>
        <w:jc w:val="both"/>
        <w:rPr>
          <w:rFonts w:ascii="Arial" w:hAnsi="Arial" w:cs="Arial"/>
          <w:sz w:val="20"/>
        </w:rPr>
      </w:pPr>
      <w:r>
        <w:rPr>
          <w:rFonts w:ascii="Arial" w:hAnsi="Arial" w:cs="Arial"/>
          <w:sz w:val="20"/>
        </w:rPr>
        <w:t>Más del cincuenta por ciento (50%) de las acciones, partes de interés o cuotas de participación de la persona jurídica pertenezcan a mujeres y los derechos de propiedad hayan pertenecido a estas durante al menos el último año.</w:t>
      </w:r>
    </w:p>
    <w:p w14:paraId="78C0C784" w14:textId="77777777" w:rsidR="000D4897" w:rsidRPr="000D4897" w:rsidRDefault="000D4897" w:rsidP="006B022E">
      <w:pPr>
        <w:pStyle w:val="Standard"/>
        <w:numPr>
          <w:ilvl w:val="0"/>
          <w:numId w:val="15"/>
        </w:numPr>
        <w:tabs>
          <w:tab w:val="left" w:pos="1485"/>
        </w:tabs>
        <w:spacing w:line="276" w:lineRule="auto"/>
        <w:jc w:val="both"/>
        <w:rPr>
          <w:rFonts w:ascii="Arial" w:hAnsi="Arial" w:cs="Arial"/>
          <w:sz w:val="20"/>
        </w:rPr>
      </w:pPr>
      <w:r>
        <w:rPr>
          <w:rFonts w:ascii="Arial" w:hAnsi="Arial" w:cs="Arial"/>
          <w:sz w:val="20"/>
        </w:rPr>
        <w:t>Cuando por lo menos el cincuenta por ciento (50%) de los empleos del nivel directivo de la persona jurídica sean ejercidos por mujeres y éstas hayan estado vinculadas laboralmente a la empresa durante al menos el último año en el mismo cargo u otro del mismo nivel.</w:t>
      </w:r>
    </w:p>
    <w:p w14:paraId="16B2FABC"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 xml:space="preserve"> </w:t>
      </w:r>
    </w:p>
    <w:p w14:paraId="6B49B85D"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0632BF3A" w14:textId="77777777" w:rsidR="000D4897" w:rsidRPr="000D4897" w:rsidRDefault="000D4897" w:rsidP="000D4897">
      <w:pPr>
        <w:pStyle w:val="Standard"/>
        <w:tabs>
          <w:tab w:val="left" w:pos="1485"/>
        </w:tabs>
        <w:spacing w:line="276" w:lineRule="auto"/>
        <w:rPr>
          <w:rFonts w:ascii="Arial" w:hAnsi="Arial" w:cs="Arial"/>
          <w:sz w:val="20"/>
        </w:rPr>
      </w:pPr>
      <w:r>
        <w:rPr>
          <w:rFonts w:ascii="Arial" w:hAnsi="Arial" w:cs="Arial"/>
          <w:sz w:val="20"/>
        </w:rPr>
        <w:lastRenderedPageBreak/>
        <w:t xml:space="preserve"> </w:t>
      </w:r>
    </w:p>
    <w:p w14:paraId="63DEB5B6" w14:textId="77777777" w:rsidR="000D4897" w:rsidRPr="000D4897" w:rsidRDefault="000D4897" w:rsidP="006B022E">
      <w:pPr>
        <w:pStyle w:val="Standard"/>
        <w:numPr>
          <w:ilvl w:val="0"/>
          <w:numId w:val="16"/>
        </w:numPr>
        <w:tabs>
          <w:tab w:val="left" w:pos="1485"/>
        </w:tabs>
        <w:spacing w:line="276" w:lineRule="auto"/>
        <w:jc w:val="both"/>
        <w:rPr>
          <w:rFonts w:ascii="Arial" w:hAnsi="Arial" w:cs="Arial"/>
          <w:sz w:val="20"/>
        </w:rPr>
      </w:pPr>
      <w:r>
        <w:rPr>
          <w:rFonts w:ascii="Arial" w:hAnsi="Arial" w:cs="Arial"/>
          <w:sz w:val="20"/>
        </w:rPr>
        <w:t>Cuando la persona natural sea una mujer y haya ejercido actividades comerciales a través de un establecimiento de comercio durante al menos el último año.</w:t>
      </w:r>
    </w:p>
    <w:p w14:paraId="71EDF64F" w14:textId="77777777" w:rsidR="000D4897" w:rsidRPr="000D4897" w:rsidRDefault="000D4897" w:rsidP="006B022E">
      <w:pPr>
        <w:pStyle w:val="Standard"/>
        <w:numPr>
          <w:ilvl w:val="0"/>
          <w:numId w:val="16"/>
        </w:numPr>
        <w:tabs>
          <w:tab w:val="left" w:pos="1485"/>
        </w:tabs>
        <w:spacing w:line="276" w:lineRule="auto"/>
        <w:jc w:val="both"/>
        <w:rPr>
          <w:rFonts w:ascii="Arial" w:hAnsi="Arial" w:cs="Arial"/>
          <w:sz w:val="20"/>
        </w:rPr>
      </w:pPr>
      <w:r>
        <w:rPr>
          <w:rFonts w:ascii="Arial" w:hAnsi="Arial" w:cs="Arial"/>
          <w:sz w:val="20"/>
        </w:rPr>
        <w:t>Para las asociaciones y cooperativas, cuando más del cincuenta por ciento (50%) de los asociados sean mujeres y la participación haya correspondido a estas durante al menos el último año.</w:t>
      </w:r>
    </w:p>
    <w:p w14:paraId="510F23D1" w14:textId="77777777" w:rsidR="000D4897" w:rsidRPr="000D4897" w:rsidRDefault="000D4897" w:rsidP="00310C36">
      <w:pPr>
        <w:pStyle w:val="Standard"/>
        <w:tabs>
          <w:tab w:val="left" w:pos="1485"/>
        </w:tabs>
        <w:spacing w:line="276" w:lineRule="auto"/>
        <w:jc w:val="both"/>
        <w:rPr>
          <w:rFonts w:ascii="Arial" w:hAnsi="Arial" w:cs="Arial"/>
          <w:sz w:val="20"/>
        </w:rPr>
      </w:pPr>
      <w:r>
        <w:rPr>
          <w:rFonts w:ascii="Arial" w:hAnsi="Arial" w:cs="Arial"/>
          <w:sz w:val="20"/>
        </w:rPr>
        <w:t xml:space="preserve"> </w:t>
      </w:r>
    </w:p>
    <w:p w14:paraId="4CDDF127" w14:textId="77777777" w:rsid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SI____ NO___</w:t>
      </w:r>
    </w:p>
    <w:p w14:paraId="706282FA" w14:textId="77777777" w:rsidR="00310C36" w:rsidRDefault="00310C36" w:rsidP="000D4897">
      <w:pPr>
        <w:pStyle w:val="Standard"/>
        <w:tabs>
          <w:tab w:val="left" w:pos="1485"/>
        </w:tabs>
        <w:spacing w:line="276" w:lineRule="auto"/>
        <w:jc w:val="both"/>
        <w:rPr>
          <w:rFonts w:ascii="Arial" w:hAnsi="Arial" w:cs="Arial"/>
          <w:sz w:val="20"/>
        </w:rPr>
      </w:pPr>
    </w:p>
    <w:p w14:paraId="309816CB" w14:textId="77777777" w:rsidR="00310C36" w:rsidRDefault="00310C36" w:rsidP="00310C36">
      <w:pPr>
        <w:autoSpaceDE w:val="0"/>
        <w:autoSpaceDN w:val="0"/>
        <w:adjustRightInd w:val="0"/>
        <w:jc w:val="both"/>
        <w:rPr>
          <w:rFonts w:ascii="Arial-BoldMT" w:hAnsi="Arial-BoldMT" w:cs="Arial-BoldMT"/>
          <w:b/>
          <w:bCs/>
          <w:sz w:val="20"/>
          <w:lang w:val="es-ES"/>
        </w:rPr>
      </w:pPr>
      <w:r>
        <w:rPr>
          <w:rFonts w:ascii="Arial-BoldMT" w:hAnsi="Arial-BoldMT" w:cs="Arial-BoldMT"/>
          <w:b/>
          <w:bCs/>
          <w:sz w:val="20"/>
          <w:lang w:val="es-ES"/>
        </w:rPr>
        <w:t xml:space="preserve">EMPRENDIMIENTOS Y EMPRESAS DE PERSONAS CON DISCAPACIDAD: </w:t>
      </w:r>
    </w:p>
    <w:p w14:paraId="55AF3473" w14:textId="77777777" w:rsidR="00310C36" w:rsidRDefault="00310C36" w:rsidP="00310C36">
      <w:pPr>
        <w:autoSpaceDE w:val="0"/>
        <w:autoSpaceDN w:val="0"/>
        <w:adjustRightInd w:val="0"/>
        <w:jc w:val="both"/>
        <w:rPr>
          <w:rFonts w:ascii="Arial-BoldMT" w:hAnsi="Arial-BoldMT" w:cs="Arial-BoldMT"/>
          <w:b/>
          <w:bCs/>
          <w:sz w:val="20"/>
          <w:lang w:val="es-ES"/>
        </w:rPr>
      </w:pPr>
    </w:p>
    <w:p w14:paraId="3D7BFD4A" w14:textId="77777777" w:rsidR="00310C36" w:rsidRDefault="00310C36" w:rsidP="00310C36">
      <w:pPr>
        <w:autoSpaceDE w:val="0"/>
        <w:autoSpaceDN w:val="0"/>
        <w:adjustRightInd w:val="0"/>
        <w:jc w:val="center"/>
        <w:rPr>
          <w:rFonts w:ascii="Arial-BoldMT" w:hAnsi="Arial-BoldMT" w:cs="Arial-BoldMT"/>
          <w:b/>
          <w:bCs/>
          <w:sz w:val="20"/>
          <w:lang w:val="es-ES"/>
        </w:rPr>
      </w:pPr>
      <w:r>
        <w:rPr>
          <w:rFonts w:ascii="Arial-BoldMT" w:hAnsi="Arial-BoldMT" w:cs="Arial-BoldMT"/>
          <w:b/>
          <w:bCs/>
          <w:sz w:val="20"/>
          <w:lang w:val="es-ES"/>
        </w:rPr>
        <w:t>SI____ NO___</w:t>
      </w:r>
    </w:p>
    <w:p w14:paraId="58B0CDBB" w14:textId="77777777" w:rsidR="00310C36" w:rsidRDefault="00310C36" w:rsidP="00310C36">
      <w:pPr>
        <w:autoSpaceDE w:val="0"/>
        <w:autoSpaceDN w:val="0"/>
        <w:adjustRightInd w:val="0"/>
        <w:rPr>
          <w:rFonts w:ascii="Arial-BoldMT" w:hAnsi="Arial-BoldMT" w:cs="Arial-BoldMT"/>
          <w:b/>
          <w:bCs/>
          <w:sz w:val="20"/>
          <w:lang w:val="es-ES"/>
        </w:rPr>
      </w:pPr>
    </w:p>
    <w:p w14:paraId="11D17493" w14:textId="77777777" w:rsidR="00310C36" w:rsidRDefault="00310C36" w:rsidP="00310C36">
      <w:pPr>
        <w:autoSpaceDE w:val="0"/>
        <w:autoSpaceDN w:val="0"/>
        <w:adjustRightInd w:val="0"/>
        <w:rPr>
          <w:rFonts w:ascii="Arial-BoldMT" w:hAnsi="Arial-BoldMT" w:cs="Arial-BoldMT"/>
          <w:b/>
          <w:bCs/>
          <w:sz w:val="20"/>
          <w:lang w:val="es-ES"/>
        </w:rPr>
      </w:pPr>
    </w:p>
    <w:p w14:paraId="2B71E5A0" w14:textId="77777777" w:rsidR="00310C36" w:rsidRDefault="00310C36" w:rsidP="00310C36">
      <w:pPr>
        <w:autoSpaceDE w:val="0"/>
        <w:autoSpaceDN w:val="0"/>
        <w:adjustRightInd w:val="0"/>
        <w:jc w:val="both"/>
        <w:rPr>
          <w:rFonts w:ascii="ArialMT" w:hAnsi="ArialMT" w:cs="ArialMT"/>
          <w:sz w:val="20"/>
          <w:lang w:val="es-ES"/>
        </w:rPr>
      </w:pPr>
      <w:r>
        <w:rPr>
          <w:rFonts w:ascii="ArialMT" w:hAnsi="ArialMT" w:cs="ArialMT"/>
          <w:sz w:val="20"/>
          <w:lang w:val="es-ES"/>
        </w:rPr>
        <w:t>Por favor marcar con una X si el cotizante es o no emprendimiento o empresa de personas con discapacidad,</w:t>
      </w:r>
    </w:p>
    <w:p w14:paraId="4B82E3C5" w14:textId="77777777" w:rsidR="00310C36" w:rsidRDefault="00310C36" w:rsidP="00310C36">
      <w:pPr>
        <w:autoSpaceDE w:val="0"/>
        <w:autoSpaceDN w:val="0"/>
        <w:adjustRightInd w:val="0"/>
        <w:jc w:val="both"/>
        <w:rPr>
          <w:rFonts w:ascii="ArialMT" w:hAnsi="ArialMT" w:cs="ArialMT"/>
          <w:sz w:val="20"/>
          <w:lang w:val="es-ES"/>
        </w:rPr>
      </w:pPr>
      <w:r>
        <w:rPr>
          <w:rFonts w:ascii="ArialMT" w:hAnsi="ArialMT" w:cs="ArialMT"/>
          <w:sz w:val="20"/>
          <w:lang w:val="es-ES"/>
        </w:rPr>
        <w:t>entendida esta cuando:</w:t>
      </w:r>
    </w:p>
    <w:p w14:paraId="7768E2B1" w14:textId="77777777" w:rsidR="00310C36" w:rsidRDefault="00310C36" w:rsidP="00310C36">
      <w:pPr>
        <w:autoSpaceDE w:val="0"/>
        <w:autoSpaceDN w:val="0"/>
        <w:adjustRightInd w:val="0"/>
        <w:jc w:val="both"/>
        <w:rPr>
          <w:rFonts w:ascii="ArialMT" w:hAnsi="ArialMT" w:cs="ArialMT"/>
          <w:sz w:val="20"/>
          <w:lang w:val="es-ES"/>
        </w:rPr>
      </w:pPr>
    </w:p>
    <w:p w14:paraId="0DCD903F" w14:textId="77777777" w:rsidR="00310C36" w:rsidRDefault="00310C36" w:rsidP="00310C36">
      <w:pPr>
        <w:pStyle w:val="Prrafodelista"/>
        <w:numPr>
          <w:ilvl w:val="0"/>
          <w:numId w:val="17"/>
        </w:numPr>
        <w:autoSpaceDE w:val="0"/>
        <w:autoSpaceDN w:val="0"/>
        <w:adjustRightInd w:val="0"/>
        <w:jc w:val="both"/>
        <w:rPr>
          <w:rFonts w:ascii="ArialMT" w:hAnsi="ArialMT" w:cs="ArialMT"/>
          <w:sz w:val="20"/>
          <w:lang w:val="es-ES"/>
        </w:rPr>
      </w:pPr>
      <w:r w:rsidRPr="00C70FDE">
        <w:rPr>
          <w:rFonts w:ascii="ArialMT" w:hAnsi="ArialMT" w:cs="ArialMT"/>
          <w:sz w:val="20"/>
          <w:lang w:val="es-ES"/>
        </w:rPr>
        <w:t>Personas naturales con discapacidad que ejerzan una profesión liberal.</w:t>
      </w:r>
    </w:p>
    <w:p w14:paraId="222382C0" w14:textId="77777777" w:rsidR="00310C36" w:rsidRPr="00C70FDE" w:rsidRDefault="00310C36" w:rsidP="00310C36">
      <w:pPr>
        <w:pStyle w:val="Prrafodelista"/>
        <w:autoSpaceDE w:val="0"/>
        <w:autoSpaceDN w:val="0"/>
        <w:adjustRightInd w:val="0"/>
        <w:ind w:left="720"/>
        <w:jc w:val="both"/>
        <w:rPr>
          <w:rFonts w:ascii="ArialMT" w:hAnsi="ArialMT" w:cs="ArialMT"/>
          <w:sz w:val="20"/>
          <w:lang w:val="es-ES"/>
        </w:rPr>
      </w:pPr>
    </w:p>
    <w:p w14:paraId="475BCCA0" w14:textId="77777777" w:rsidR="00310C36" w:rsidRPr="00C70FDE" w:rsidRDefault="00310C36" w:rsidP="00310C36">
      <w:pPr>
        <w:pStyle w:val="Prrafodelista"/>
        <w:numPr>
          <w:ilvl w:val="0"/>
          <w:numId w:val="17"/>
        </w:numPr>
        <w:autoSpaceDE w:val="0"/>
        <w:autoSpaceDN w:val="0"/>
        <w:adjustRightInd w:val="0"/>
        <w:jc w:val="both"/>
        <w:rPr>
          <w:rFonts w:ascii="ArialMT" w:hAnsi="ArialMT" w:cs="ArialMT"/>
          <w:sz w:val="20"/>
          <w:lang w:val="es-ES"/>
        </w:rPr>
      </w:pPr>
      <w:r w:rsidRPr="00C70FDE">
        <w:rPr>
          <w:rFonts w:ascii="ArialMT" w:hAnsi="ArialMT" w:cs="ArialMT"/>
          <w:sz w:val="20"/>
          <w:lang w:val="es-ES"/>
        </w:rPr>
        <w:t>Personas naturales con discapacidad que hayan realizado actividades comerciales a través de un</w:t>
      </w:r>
      <w:r>
        <w:rPr>
          <w:rFonts w:ascii="ArialMT" w:hAnsi="ArialMT" w:cs="ArialMT"/>
          <w:sz w:val="20"/>
          <w:lang w:val="es-ES"/>
        </w:rPr>
        <w:t xml:space="preserve"> </w:t>
      </w:r>
      <w:r w:rsidRPr="00C70FDE">
        <w:rPr>
          <w:rFonts w:ascii="ArialMT" w:hAnsi="ArialMT" w:cs="ArialMT"/>
          <w:sz w:val="20"/>
          <w:lang w:val="es-ES"/>
        </w:rPr>
        <w:t>establecimiento de comercio, durante al menos el último año anterior.</w:t>
      </w:r>
    </w:p>
    <w:p w14:paraId="27C5FDE7" w14:textId="77777777" w:rsidR="00310C36" w:rsidRDefault="00310C36" w:rsidP="00310C36">
      <w:pPr>
        <w:pStyle w:val="Prrafodelista"/>
        <w:numPr>
          <w:ilvl w:val="0"/>
          <w:numId w:val="17"/>
        </w:numPr>
        <w:autoSpaceDE w:val="0"/>
        <w:autoSpaceDN w:val="0"/>
        <w:adjustRightInd w:val="0"/>
        <w:jc w:val="both"/>
        <w:rPr>
          <w:rFonts w:ascii="ArialMT" w:hAnsi="ArialMT" w:cs="ArialMT"/>
          <w:sz w:val="20"/>
          <w:lang w:val="es-ES"/>
        </w:rPr>
      </w:pPr>
      <w:r w:rsidRPr="00C70FDE">
        <w:rPr>
          <w:rFonts w:ascii="ArialMT" w:hAnsi="ArialMT" w:cs="ArialMT"/>
          <w:sz w:val="20"/>
          <w:lang w:val="es-ES"/>
        </w:rPr>
        <w:t>Personas jurídicas donde más del cincuenta por ciento (50%) de sus acciones, partes de interés o</w:t>
      </w:r>
      <w:r>
        <w:rPr>
          <w:rFonts w:ascii="ArialMT" w:hAnsi="ArialMT" w:cs="ArialMT"/>
          <w:sz w:val="20"/>
          <w:lang w:val="es-ES"/>
        </w:rPr>
        <w:t xml:space="preserve"> </w:t>
      </w:r>
      <w:r w:rsidRPr="00C70FDE">
        <w:rPr>
          <w:rFonts w:ascii="ArialMT" w:hAnsi="ArialMT" w:cs="ArialMT"/>
          <w:sz w:val="20"/>
          <w:lang w:val="es-ES"/>
        </w:rPr>
        <w:t>cuotas de participación pertenezcan a personas con discapacidad y los derechos de propiedad hayan</w:t>
      </w:r>
      <w:r>
        <w:rPr>
          <w:rFonts w:ascii="ArialMT" w:hAnsi="ArialMT" w:cs="ArialMT"/>
          <w:sz w:val="20"/>
          <w:lang w:val="es-ES"/>
        </w:rPr>
        <w:t xml:space="preserve"> </w:t>
      </w:r>
      <w:r w:rsidRPr="00C70FDE">
        <w:rPr>
          <w:rFonts w:ascii="ArialMT" w:hAnsi="ArialMT" w:cs="ArialMT"/>
          <w:sz w:val="20"/>
          <w:lang w:val="es-ES"/>
        </w:rPr>
        <w:t>pertenecido a estas durante al menos el último año anterior.</w:t>
      </w:r>
    </w:p>
    <w:p w14:paraId="71AA5058" w14:textId="77777777" w:rsidR="00310C36" w:rsidRPr="00C70FDE" w:rsidRDefault="00310C36" w:rsidP="00310C36">
      <w:pPr>
        <w:pStyle w:val="Prrafodelista"/>
        <w:autoSpaceDE w:val="0"/>
        <w:autoSpaceDN w:val="0"/>
        <w:adjustRightInd w:val="0"/>
        <w:ind w:left="720"/>
        <w:jc w:val="both"/>
        <w:rPr>
          <w:rFonts w:ascii="ArialMT" w:hAnsi="ArialMT" w:cs="ArialMT"/>
          <w:sz w:val="20"/>
          <w:lang w:val="es-ES"/>
        </w:rPr>
      </w:pPr>
    </w:p>
    <w:p w14:paraId="2DD94079" w14:textId="77777777" w:rsidR="00310C36" w:rsidRPr="00C70FDE" w:rsidRDefault="00310C36" w:rsidP="00310C36">
      <w:pPr>
        <w:pStyle w:val="Prrafodelista"/>
        <w:numPr>
          <w:ilvl w:val="0"/>
          <w:numId w:val="17"/>
        </w:numPr>
        <w:autoSpaceDE w:val="0"/>
        <w:autoSpaceDN w:val="0"/>
        <w:adjustRightInd w:val="0"/>
        <w:jc w:val="both"/>
        <w:rPr>
          <w:rFonts w:ascii="ArialMT" w:hAnsi="ArialMT" w:cs="ArialMT"/>
          <w:sz w:val="20"/>
          <w:lang w:val="es-ES"/>
        </w:rPr>
      </w:pPr>
      <w:r w:rsidRPr="00C70FDE">
        <w:rPr>
          <w:rFonts w:ascii="ArialMT" w:hAnsi="ArialMT" w:cs="ArialMT"/>
          <w:sz w:val="20"/>
          <w:lang w:val="es-ES"/>
        </w:rPr>
        <w:t>Personas jurídicas que tengan vinculadas laboralmente al menos una persona con discapacidad en</w:t>
      </w:r>
      <w:r>
        <w:rPr>
          <w:rFonts w:ascii="ArialMT" w:hAnsi="ArialMT" w:cs="ArialMT"/>
          <w:sz w:val="20"/>
          <w:lang w:val="es-ES"/>
        </w:rPr>
        <w:t xml:space="preserve"> </w:t>
      </w:r>
      <w:r w:rsidRPr="00C70FDE">
        <w:rPr>
          <w:rFonts w:ascii="ArialMT" w:hAnsi="ArialMT" w:cs="ArialMT"/>
          <w:sz w:val="20"/>
          <w:lang w:val="es-ES"/>
        </w:rPr>
        <w:t>empleos del nivel directivo de la empresa durante al menos el último año anterior, en el mismo cargo u</w:t>
      </w:r>
      <w:r>
        <w:rPr>
          <w:rFonts w:ascii="ArialMT" w:hAnsi="ArialMT" w:cs="ArialMT"/>
          <w:sz w:val="20"/>
          <w:lang w:val="es-ES"/>
        </w:rPr>
        <w:t xml:space="preserve"> </w:t>
      </w:r>
      <w:r w:rsidRPr="00C70FDE">
        <w:rPr>
          <w:rFonts w:ascii="ArialMT" w:hAnsi="ArialMT" w:cs="ArialMT"/>
          <w:sz w:val="20"/>
          <w:lang w:val="es-ES"/>
        </w:rPr>
        <w:t>otro del mismo nivel.</w:t>
      </w:r>
    </w:p>
    <w:p w14:paraId="028B2938" w14:textId="77777777" w:rsidR="00310C36" w:rsidRPr="00C70FDE" w:rsidRDefault="00310C36" w:rsidP="00310C36">
      <w:pPr>
        <w:pStyle w:val="Prrafodelista"/>
        <w:autoSpaceDE w:val="0"/>
        <w:autoSpaceDN w:val="0"/>
        <w:adjustRightInd w:val="0"/>
        <w:ind w:left="720"/>
        <w:jc w:val="both"/>
        <w:rPr>
          <w:rFonts w:ascii="ArialMT" w:hAnsi="ArialMT" w:cs="ArialMT"/>
          <w:sz w:val="20"/>
          <w:lang w:val="es-ES"/>
        </w:rPr>
      </w:pPr>
    </w:p>
    <w:p w14:paraId="2FB8F2DB" w14:textId="77777777" w:rsidR="00310C36" w:rsidRDefault="00310C36" w:rsidP="00310C36">
      <w:pPr>
        <w:autoSpaceDE w:val="0"/>
        <w:autoSpaceDN w:val="0"/>
        <w:adjustRightInd w:val="0"/>
        <w:jc w:val="both"/>
        <w:rPr>
          <w:rFonts w:ascii="ArialMT" w:hAnsi="ArialMT" w:cs="ArialMT"/>
          <w:sz w:val="20"/>
          <w:lang w:val="es-ES"/>
        </w:rPr>
      </w:pPr>
      <w:r>
        <w:rPr>
          <w:rFonts w:ascii="ArialMT" w:hAnsi="ArialMT" w:cs="ArialMT"/>
          <w:sz w:val="20"/>
          <w:lang w:val="es-ES"/>
        </w:rPr>
        <w:t>Se entenderá como empleos del nivel directivo aquellos cuyas funciones están relacionadas con la dirección</w:t>
      </w:r>
    </w:p>
    <w:p w14:paraId="65498729" w14:textId="77777777" w:rsidR="00310C36" w:rsidRDefault="00310C36" w:rsidP="00310C36">
      <w:pPr>
        <w:autoSpaceDE w:val="0"/>
        <w:autoSpaceDN w:val="0"/>
        <w:adjustRightInd w:val="0"/>
        <w:jc w:val="both"/>
        <w:rPr>
          <w:rFonts w:ascii="ArialMT" w:hAnsi="ArialMT" w:cs="ArialMT"/>
          <w:sz w:val="20"/>
          <w:lang w:val="es-ES"/>
        </w:rPr>
      </w:pPr>
      <w:r>
        <w:rPr>
          <w:rFonts w:ascii="ArialMT" w:hAnsi="ArialMT" w:cs="ArialMT"/>
          <w:sz w:val="20"/>
          <w:lang w:val="es-ES"/>
        </w:rPr>
        <w:t>de áreas misionales de la empresa y la toma de decisiones a nivel estratégico. En este sentido, serán cargos</w:t>
      </w:r>
    </w:p>
    <w:p w14:paraId="50D32B4D" w14:textId="77777777" w:rsidR="00310C36" w:rsidRPr="00C70FDE" w:rsidRDefault="00310C36" w:rsidP="00310C36">
      <w:pPr>
        <w:autoSpaceDE w:val="0"/>
        <w:autoSpaceDN w:val="0"/>
        <w:adjustRightInd w:val="0"/>
        <w:jc w:val="both"/>
        <w:rPr>
          <w:rFonts w:ascii="ArialMT" w:hAnsi="ArialMT" w:cs="ArialMT"/>
          <w:sz w:val="20"/>
          <w:lang w:val="es-ES"/>
        </w:rPr>
      </w:pPr>
      <w:r>
        <w:rPr>
          <w:rFonts w:ascii="ArialMT" w:hAnsi="ArialMT" w:cs="ArialMT"/>
          <w:sz w:val="20"/>
          <w:lang w:val="es-ES"/>
        </w:rPr>
        <w:t>de nivel directivo los que dentro de la organización de la empresa se encuentran ubicados en un nivel de mando o los que por su jerarquía desempeñan cargos encaminados al cumplimiento de funciones orientadas a representar al empleador.</w:t>
      </w:r>
    </w:p>
    <w:p w14:paraId="2E9AF16C" w14:textId="77777777" w:rsidR="00310C36" w:rsidRPr="000D4897" w:rsidRDefault="00310C36" w:rsidP="000D4897">
      <w:pPr>
        <w:pStyle w:val="Standard"/>
        <w:tabs>
          <w:tab w:val="left" w:pos="1485"/>
        </w:tabs>
        <w:spacing w:line="276" w:lineRule="auto"/>
        <w:jc w:val="both"/>
        <w:rPr>
          <w:rFonts w:ascii="Arial" w:hAnsi="Arial" w:cs="Arial"/>
          <w:sz w:val="20"/>
        </w:rPr>
      </w:pPr>
    </w:p>
    <w:p w14:paraId="7979320B" w14:textId="77777777" w:rsidR="000D4897" w:rsidRPr="000D4897" w:rsidRDefault="000D4897" w:rsidP="000D4897">
      <w:pPr>
        <w:pStyle w:val="Standard"/>
        <w:tabs>
          <w:tab w:val="left" w:pos="1485"/>
        </w:tabs>
        <w:spacing w:line="276" w:lineRule="auto"/>
        <w:jc w:val="both"/>
        <w:rPr>
          <w:rFonts w:ascii="Arial" w:hAnsi="Arial" w:cs="Arial"/>
          <w:sz w:val="20"/>
        </w:rPr>
      </w:pPr>
    </w:p>
    <w:p w14:paraId="3981B7C6" w14:textId="77777777" w:rsidR="000D4897" w:rsidRPr="006B022E" w:rsidRDefault="000D4897" w:rsidP="000D4897">
      <w:pPr>
        <w:pStyle w:val="Standard"/>
        <w:tabs>
          <w:tab w:val="left" w:pos="1485"/>
        </w:tabs>
        <w:spacing w:line="276" w:lineRule="auto"/>
        <w:rPr>
          <w:rFonts w:ascii="Arial" w:hAnsi="Arial" w:cs="Arial"/>
          <w:b/>
          <w:bCs/>
          <w:sz w:val="20"/>
        </w:rPr>
      </w:pPr>
      <w:r w:rsidRPr="006B022E">
        <w:rPr>
          <w:rFonts w:ascii="Arial" w:hAnsi="Arial" w:cs="Arial"/>
          <w:b/>
          <w:bCs/>
          <w:sz w:val="20"/>
        </w:rPr>
        <w:t xml:space="preserve">Códigos UNSPSC: </w:t>
      </w:r>
    </w:p>
    <w:p w14:paraId="31ED8054" w14:textId="77777777" w:rsidR="000D4897" w:rsidRPr="000D4897" w:rsidRDefault="000D4897" w:rsidP="000D4897">
      <w:pPr>
        <w:pStyle w:val="Standard"/>
        <w:tabs>
          <w:tab w:val="left" w:pos="1485"/>
        </w:tabs>
        <w:spacing w:line="276" w:lineRule="auto"/>
        <w:jc w:val="both"/>
        <w:rPr>
          <w:rFonts w:ascii="Arial" w:hAnsi="Arial" w:cs="Arial"/>
          <w:sz w:val="20"/>
        </w:rPr>
      </w:pPr>
    </w:p>
    <w:tbl>
      <w:tblPr>
        <w:tblStyle w:val="Tablaconcuadrcula"/>
        <w:tblW w:w="0" w:type="auto"/>
        <w:tblLook w:val="04A0" w:firstRow="1" w:lastRow="0" w:firstColumn="1" w:lastColumn="0" w:noHBand="0" w:noVBand="1"/>
      </w:tblPr>
      <w:tblGrid>
        <w:gridCol w:w="3367"/>
        <w:gridCol w:w="2728"/>
        <w:gridCol w:w="2531"/>
        <w:gridCol w:w="1145"/>
      </w:tblGrid>
      <w:tr w:rsidR="008E55FA" w:rsidRPr="008E55FA" w14:paraId="2A7A93E7" w14:textId="77777777" w:rsidTr="008E55FA">
        <w:tc>
          <w:tcPr>
            <w:tcW w:w="0" w:type="auto"/>
            <w:hideMark/>
          </w:tcPr>
          <w:p w14:paraId="5991FBA4" w14:textId="4F0F54E7" w:rsidR="008E55FA" w:rsidRPr="008E55FA" w:rsidRDefault="008E55FA" w:rsidP="008E55FA">
            <w:pPr>
              <w:jc w:val="center"/>
              <w:rPr>
                <w:rFonts w:ascii="Arial" w:hAnsi="Arial" w:cs="Arial"/>
                <w:b/>
                <w:bCs/>
                <w:color w:val="auto"/>
                <w:sz w:val="21"/>
                <w:szCs w:val="21"/>
              </w:rPr>
            </w:pPr>
            <w:r w:rsidRPr="008E55FA">
              <w:rPr>
                <w:rFonts w:ascii="Arial" w:hAnsi="Arial" w:cs="Arial"/>
                <w:b/>
                <w:bCs/>
                <w:color w:val="auto"/>
                <w:sz w:val="21"/>
                <w:szCs w:val="21"/>
              </w:rPr>
              <w:t xml:space="preserve">Segmento </w:t>
            </w:r>
          </w:p>
        </w:tc>
        <w:tc>
          <w:tcPr>
            <w:tcW w:w="0" w:type="auto"/>
            <w:hideMark/>
          </w:tcPr>
          <w:p w14:paraId="506F9752" w14:textId="77777777" w:rsidR="008E55FA" w:rsidRPr="008E55FA" w:rsidRDefault="008E55FA" w:rsidP="008E55FA">
            <w:pPr>
              <w:jc w:val="center"/>
              <w:rPr>
                <w:rFonts w:ascii="Arial" w:hAnsi="Arial" w:cs="Arial"/>
                <w:b/>
                <w:bCs/>
                <w:color w:val="auto"/>
                <w:sz w:val="21"/>
                <w:szCs w:val="21"/>
              </w:rPr>
            </w:pPr>
            <w:r w:rsidRPr="008E55FA">
              <w:rPr>
                <w:rFonts w:ascii="Arial" w:hAnsi="Arial" w:cs="Arial"/>
                <w:b/>
                <w:bCs/>
                <w:color w:val="auto"/>
                <w:sz w:val="21"/>
                <w:szCs w:val="21"/>
              </w:rPr>
              <w:t>Familia</w:t>
            </w:r>
          </w:p>
        </w:tc>
        <w:tc>
          <w:tcPr>
            <w:tcW w:w="0" w:type="auto"/>
            <w:hideMark/>
          </w:tcPr>
          <w:p w14:paraId="640D0F56" w14:textId="77777777" w:rsidR="008E55FA" w:rsidRPr="008E55FA" w:rsidRDefault="008E55FA" w:rsidP="008E55FA">
            <w:pPr>
              <w:jc w:val="center"/>
              <w:rPr>
                <w:rFonts w:ascii="Arial" w:hAnsi="Arial" w:cs="Arial"/>
                <w:b/>
                <w:bCs/>
                <w:color w:val="auto"/>
                <w:sz w:val="21"/>
                <w:szCs w:val="21"/>
              </w:rPr>
            </w:pPr>
            <w:r w:rsidRPr="008E55FA">
              <w:rPr>
                <w:rFonts w:ascii="Arial" w:hAnsi="Arial" w:cs="Arial"/>
                <w:b/>
                <w:bCs/>
                <w:color w:val="auto"/>
                <w:sz w:val="21"/>
                <w:szCs w:val="21"/>
              </w:rPr>
              <w:t>Clase</w:t>
            </w:r>
          </w:p>
        </w:tc>
        <w:tc>
          <w:tcPr>
            <w:tcW w:w="0" w:type="auto"/>
            <w:hideMark/>
          </w:tcPr>
          <w:p w14:paraId="64123B52" w14:textId="77777777" w:rsidR="008E55FA" w:rsidRPr="008E55FA" w:rsidRDefault="008E55FA" w:rsidP="008E55FA">
            <w:pPr>
              <w:jc w:val="center"/>
              <w:rPr>
                <w:rFonts w:ascii="Arial" w:hAnsi="Arial" w:cs="Arial"/>
                <w:b/>
                <w:bCs/>
                <w:color w:val="auto"/>
                <w:sz w:val="21"/>
                <w:szCs w:val="21"/>
              </w:rPr>
            </w:pPr>
            <w:r w:rsidRPr="008E55FA">
              <w:rPr>
                <w:rFonts w:ascii="Arial" w:hAnsi="Arial" w:cs="Arial"/>
                <w:b/>
                <w:bCs/>
                <w:color w:val="auto"/>
                <w:sz w:val="21"/>
                <w:szCs w:val="21"/>
              </w:rPr>
              <w:t>Código</w:t>
            </w:r>
          </w:p>
        </w:tc>
      </w:tr>
      <w:tr w:rsidR="008E55FA" w:rsidRPr="008E55FA" w14:paraId="0DBC6178" w14:textId="77777777" w:rsidTr="008E55FA">
        <w:tc>
          <w:tcPr>
            <w:tcW w:w="0" w:type="auto"/>
            <w:hideMark/>
          </w:tcPr>
          <w:p w14:paraId="3B88D9F6"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0C1E926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Equipos de datos, voz, multimedia, plataformas y accesorios (43220000)</w:t>
            </w:r>
          </w:p>
        </w:tc>
        <w:tc>
          <w:tcPr>
            <w:tcW w:w="0" w:type="auto"/>
            <w:hideMark/>
          </w:tcPr>
          <w:p w14:paraId="0BE43432"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Equipos de seguridad de red</w:t>
            </w:r>
          </w:p>
        </w:tc>
        <w:tc>
          <w:tcPr>
            <w:tcW w:w="0" w:type="auto"/>
            <w:hideMark/>
          </w:tcPr>
          <w:p w14:paraId="4CB31869"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43222500</w:t>
            </w:r>
          </w:p>
        </w:tc>
      </w:tr>
      <w:tr w:rsidR="008E55FA" w:rsidRPr="008E55FA" w14:paraId="63192AF9" w14:textId="77777777" w:rsidTr="008E55FA">
        <w:tc>
          <w:tcPr>
            <w:tcW w:w="0" w:type="auto"/>
            <w:hideMark/>
          </w:tcPr>
          <w:p w14:paraId="0EF3EC99"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3EC85F4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Equipos de datos, voz, multimedia, plataformas y accesorios (43220000)</w:t>
            </w:r>
          </w:p>
        </w:tc>
        <w:tc>
          <w:tcPr>
            <w:tcW w:w="0" w:type="auto"/>
            <w:hideMark/>
          </w:tcPr>
          <w:p w14:paraId="27FD163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Equipos de servicio de red</w:t>
            </w:r>
          </w:p>
        </w:tc>
        <w:tc>
          <w:tcPr>
            <w:tcW w:w="0" w:type="auto"/>
            <w:hideMark/>
          </w:tcPr>
          <w:p w14:paraId="334B195F"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43222600</w:t>
            </w:r>
          </w:p>
        </w:tc>
      </w:tr>
      <w:tr w:rsidR="008E55FA" w:rsidRPr="008E55FA" w14:paraId="7EABE0CA" w14:textId="77777777" w:rsidTr="008E55FA">
        <w:tc>
          <w:tcPr>
            <w:tcW w:w="0" w:type="auto"/>
            <w:hideMark/>
          </w:tcPr>
          <w:p w14:paraId="57928E03"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2C5EF716"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(43230000)</w:t>
            </w:r>
          </w:p>
        </w:tc>
        <w:tc>
          <w:tcPr>
            <w:tcW w:w="0" w:type="auto"/>
            <w:hideMark/>
          </w:tcPr>
          <w:p w14:paraId="5239D358"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específico de utilidad comercial</w:t>
            </w:r>
          </w:p>
        </w:tc>
        <w:tc>
          <w:tcPr>
            <w:tcW w:w="0" w:type="auto"/>
            <w:hideMark/>
          </w:tcPr>
          <w:p w14:paraId="0F6DB455"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43231500</w:t>
            </w:r>
          </w:p>
        </w:tc>
      </w:tr>
      <w:tr w:rsidR="008E55FA" w:rsidRPr="008E55FA" w14:paraId="358BC3CC" w14:textId="77777777" w:rsidTr="008E55FA">
        <w:tc>
          <w:tcPr>
            <w:tcW w:w="0" w:type="auto"/>
            <w:hideMark/>
          </w:tcPr>
          <w:p w14:paraId="22DBA344"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lastRenderedPageBreak/>
              <w:t>Difusión de Tecnologías de Información y Telecomunicaciones (43000000)</w:t>
            </w:r>
          </w:p>
        </w:tc>
        <w:tc>
          <w:tcPr>
            <w:tcW w:w="0" w:type="auto"/>
            <w:hideMark/>
          </w:tcPr>
          <w:p w14:paraId="5F13212C"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(43230000)</w:t>
            </w:r>
          </w:p>
        </w:tc>
        <w:tc>
          <w:tcPr>
            <w:tcW w:w="0" w:type="auto"/>
            <w:hideMark/>
          </w:tcPr>
          <w:p w14:paraId="7BEC7B09"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de desarrollo</w:t>
            </w:r>
          </w:p>
        </w:tc>
        <w:tc>
          <w:tcPr>
            <w:tcW w:w="0" w:type="auto"/>
            <w:hideMark/>
          </w:tcPr>
          <w:p w14:paraId="3A38F13F"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43232400</w:t>
            </w:r>
          </w:p>
        </w:tc>
      </w:tr>
      <w:tr w:rsidR="008E55FA" w:rsidRPr="008E55FA" w14:paraId="4269BF16" w14:textId="77777777" w:rsidTr="008E55FA">
        <w:tc>
          <w:tcPr>
            <w:tcW w:w="0" w:type="auto"/>
            <w:hideMark/>
          </w:tcPr>
          <w:p w14:paraId="4DE32EA4"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1F813900"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(43230000)</w:t>
            </w:r>
          </w:p>
        </w:tc>
        <w:tc>
          <w:tcPr>
            <w:tcW w:w="0" w:type="auto"/>
            <w:hideMark/>
          </w:tcPr>
          <w:p w14:paraId="3B746C4C"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de aplicaciones de red</w:t>
            </w:r>
          </w:p>
        </w:tc>
        <w:tc>
          <w:tcPr>
            <w:tcW w:w="0" w:type="auto"/>
            <w:hideMark/>
          </w:tcPr>
          <w:p w14:paraId="7C6B7B65"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43232700</w:t>
            </w:r>
          </w:p>
        </w:tc>
      </w:tr>
      <w:tr w:rsidR="008E55FA" w:rsidRPr="008E55FA" w14:paraId="3E66AC46" w14:textId="77777777" w:rsidTr="008E55FA">
        <w:tc>
          <w:tcPr>
            <w:tcW w:w="0" w:type="auto"/>
            <w:hideMark/>
          </w:tcPr>
          <w:p w14:paraId="6DD49052"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0EB1981F"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(43230000)</w:t>
            </w:r>
          </w:p>
        </w:tc>
        <w:tc>
          <w:tcPr>
            <w:tcW w:w="0" w:type="auto"/>
            <w:hideMark/>
          </w:tcPr>
          <w:p w14:paraId="4E259A54"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de gestión de red</w:t>
            </w:r>
          </w:p>
        </w:tc>
        <w:tc>
          <w:tcPr>
            <w:tcW w:w="0" w:type="auto"/>
            <w:hideMark/>
          </w:tcPr>
          <w:p w14:paraId="139E63C8"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43232800</w:t>
            </w:r>
          </w:p>
        </w:tc>
      </w:tr>
      <w:tr w:rsidR="008E55FA" w:rsidRPr="008E55FA" w14:paraId="0605D612" w14:textId="77777777" w:rsidTr="008E55FA">
        <w:tc>
          <w:tcPr>
            <w:tcW w:w="0" w:type="auto"/>
            <w:hideMark/>
          </w:tcPr>
          <w:p w14:paraId="03EBD140"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08C7333C"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(43230000)</w:t>
            </w:r>
          </w:p>
        </w:tc>
        <w:tc>
          <w:tcPr>
            <w:tcW w:w="0" w:type="auto"/>
            <w:hideMark/>
          </w:tcPr>
          <w:p w14:paraId="5D053400"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de seguridad y protección</w:t>
            </w:r>
          </w:p>
        </w:tc>
        <w:tc>
          <w:tcPr>
            <w:tcW w:w="0" w:type="auto"/>
            <w:hideMark/>
          </w:tcPr>
          <w:p w14:paraId="2BA8CE7A"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43233200</w:t>
            </w:r>
          </w:p>
        </w:tc>
      </w:tr>
      <w:tr w:rsidR="008E55FA" w:rsidRPr="008E55FA" w14:paraId="3A40C467" w14:textId="77777777" w:rsidTr="008E55FA">
        <w:tc>
          <w:tcPr>
            <w:tcW w:w="0" w:type="auto"/>
            <w:hideMark/>
          </w:tcPr>
          <w:p w14:paraId="28F22969"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6D2B75D0"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(43230000)</w:t>
            </w:r>
          </w:p>
        </w:tc>
        <w:tc>
          <w:tcPr>
            <w:tcW w:w="0" w:type="auto"/>
            <w:hideMark/>
          </w:tcPr>
          <w:p w14:paraId="37539025"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de administración de sistemas</w:t>
            </w:r>
          </w:p>
        </w:tc>
        <w:tc>
          <w:tcPr>
            <w:tcW w:w="0" w:type="auto"/>
            <w:hideMark/>
          </w:tcPr>
          <w:p w14:paraId="1BCD9E5B"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43233700</w:t>
            </w:r>
          </w:p>
        </w:tc>
      </w:tr>
      <w:tr w:rsidR="008E55FA" w:rsidRPr="008E55FA" w14:paraId="75D16CE1" w14:textId="77777777" w:rsidTr="008E55FA">
        <w:tc>
          <w:tcPr>
            <w:tcW w:w="0" w:type="auto"/>
            <w:hideMark/>
          </w:tcPr>
          <w:p w14:paraId="61BB77DC"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Difusión de Tecnologías de Información y Telecomunicaciones (43000000)</w:t>
            </w:r>
          </w:p>
        </w:tc>
        <w:tc>
          <w:tcPr>
            <w:tcW w:w="0" w:type="auto"/>
            <w:hideMark/>
          </w:tcPr>
          <w:p w14:paraId="6FF227F5"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(43230000)</w:t>
            </w:r>
          </w:p>
        </w:tc>
        <w:tc>
          <w:tcPr>
            <w:tcW w:w="0" w:type="auto"/>
            <w:hideMark/>
          </w:tcPr>
          <w:p w14:paraId="37F3D791"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Software de sistema operativo (</w:t>
            </w:r>
            <w:proofErr w:type="spellStart"/>
            <w:r w:rsidRPr="008E55FA">
              <w:rPr>
                <w:rFonts w:ascii="Arial" w:hAnsi="Arial" w:cs="Arial"/>
                <w:color w:val="auto"/>
                <w:sz w:val="21"/>
                <w:szCs w:val="21"/>
              </w:rPr>
              <w:t>Commodity</w:t>
            </w:r>
            <w:proofErr w:type="spellEnd"/>
            <w:r w:rsidRPr="008E55FA">
              <w:rPr>
                <w:rFonts w:ascii="Arial" w:hAnsi="Arial" w:cs="Arial"/>
                <w:color w:val="auto"/>
                <w:sz w:val="21"/>
                <w:szCs w:val="21"/>
              </w:rPr>
              <w:t>)</w:t>
            </w:r>
          </w:p>
        </w:tc>
        <w:tc>
          <w:tcPr>
            <w:tcW w:w="0" w:type="auto"/>
            <w:hideMark/>
          </w:tcPr>
          <w:p w14:paraId="20A1AF5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43233004</w:t>
            </w:r>
          </w:p>
        </w:tc>
      </w:tr>
      <w:tr w:rsidR="008E55FA" w:rsidRPr="008E55FA" w14:paraId="1535A5EC" w14:textId="77777777" w:rsidTr="008E55FA">
        <w:tc>
          <w:tcPr>
            <w:tcW w:w="0" w:type="auto"/>
            <w:hideMark/>
          </w:tcPr>
          <w:p w14:paraId="7E4AFBBB"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Gestión, Profesionales y de Soporte (80000000)</w:t>
            </w:r>
          </w:p>
        </w:tc>
        <w:tc>
          <w:tcPr>
            <w:tcW w:w="0" w:type="auto"/>
            <w:hideMark/>
          </w:tcPr>
          <w:p w14:paraId="1DA828DA"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gestión de negocios (80100000)</w:t>
            </w:r>
          </w:p>
        </w:tc>
        <w:tc>
          <w:tcPr>
            <w:tcW w:w="0" w:type="auto"/>
            <w:hideMark/>
          </w:tcPr>
          <w:p w14:paraId="5733E6AC"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consultoría de gestión empresarial</w:t>
            </w:r>
          </w:p>
        </w:tc>
        <w:tc>
          <w:tcPr>
            <w:tcW w:w="0" w:type="auto"/>
            <w:hideMark/>
          </w:tcPr>
          <w:p w14:paraId="7D252627"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80101500</w:t>
            </w:r>
          </w:p>
        </w:tc>
      </w:tr>
      <w:tr w:rsidR="008E55FA" w:rsidRPr="008E55FA" w14:paraId="6E04E4C1" w14:textId="77777777" w:rsidTr="008E55FA">
        <w:tc>
          <w:tcPr>
            <w:tcW w:w="0" w:type="auto"/>
            <w:hideMark/>
          </w:tcPr>
          <w:p w14:paraId="462B1D09"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Ingeniería, Investigación y Tecnología (81000000)</w:t>
            </w:r>
          </w:p>
        </w:tc>
        <w:tc>
          <w:tcPr>
            <w:tcW w:w="0" w:type="auto"/>
            <w:hideMark/>
          </w:tcPr>
          <w:p w14:paraId="7F05B4FD"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informáticos (81110000)</w:t>
            </w:r>
          </w:p>
        </w:tc>
        <w:tc>
          <w:tcPr>
            <w:tcW w:w="0" w:type="auto"/>
            <w:hideMark/>
          </w:tcPr>
          <w:p w14:paraId="18FD3C22"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Ingeniería de software o hardware</w:t>
            </w:r>
          </w:p>
        </w:tc>
        <w:tc>
          <w:tcPr>
            <w:tcW w:w="0" w:type="auto"/>
            <w:hideMark/>
          </w:tcPr>
          <w:p w14:paraId="45F89F52"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81111500</w:t>
            </w:r>
          </w:p>
        </w:tc>
      </w:tr>
      <w:tr w:rsidR="008E55FA" w:rsidRPr="008E55FA" w14:paraId="65017B98" w14:textId="77777777" w:rsidTr="008E55FA">
        <w:tc>
          <w:tcPr>
            <w:tcW w:w="0" w:type="auto"/>
            <w:hideMark/>
          </w:tcPr>
          <w:p w14:paraId="4CC8A365"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Ingeniería, Investigación y Tecnología (81000000)</w:t>
            </w:r>
          </w:p>
        </w:tc>
        <w:tc>
          <w:tcPr>
            <w:tcW w:w="0" w:type="auto"/>
            <w:hideMark/>
          </w:tcPr>
          <w:p w14:paraId="48312718"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informáticos (81110000)</w:t>
            </w:r>
          </w:p>
        </w:tc>
        <w:tc>
          <w:tcPr>
            <w:tcW w:w="0" w:type="auto"/>
            <w:hideMark/>
          </w:tcPr>
          <w:p w14:paraId="20B58F8C"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administración de sistemas y componentes</w:t>
            </w:r>
          </w:p>
        </w:tc>
        <w:tc>
          <w:tcPr>
            <w:tcW w:w="0" w:type="auto"/>
            <w:hideMark/>
          </w:tcPr>
          <w:p w14:paraId="7050C0CD"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81111800</w:t>
            </w:r>
          </w:p>
        </w:tc>
      </w:tr>
      <w:tr w:rsidR="008E55FA" w:rsidRPr="008E55FA" w14:paraId="7BC6791F" w14:textId="77777777" w:rsidTr="008E55FA">
        <w:tc>
          <w:tcPr>
            <w:tcW w:w="0" w:type="auto"/>
            <w:hideMark/>
          </w:tcPr>
          <w:p w14:paraId="04EF71A1"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Ingeniería, Investigación y Tecnología (81000000)</w:t>
            </w:r>
          </w:p>
        </w:tc>
        <w:tc>
          <w:tcPr>
            <w:tcW w:w="0" w:type="auto"/>
            <w:hideMark/>
          </w:tcPr>
          <w:p w14:paraId="70E6E72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informáticos (81110000)</w:t>
            </w:r>
          </w:p>
        </w:tc>
        <w:tc>
          <w:tcPr>
            <w:tcW w:w="0" w:type="auto"/>
            <w:hideMark/>
          </w:tcPr>
          <w:p w14:paraId="653FCAAB"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centros de datos</w:t>
            </w:r>
          </w:p>
        </w:tc>
        <w:tc>
          <w:tcPr>
            <w:tcW w:w="0" w:type="auto"/>
            <w:hideMark/>
          </w:tcPr>
          <w:p w14:paraId="5B4EDEC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81111900</w:t>
            </w:r>
          </w:p>
        </w:tc>
      </w:tr>
      <w:tr w:rsidR="008E55FA" w:rsidRPr="008E55FA" w14:paraId="406D396B" w14:textId="77777777" w:rsidTr="008E55FA">
        <w:tc>
          <w:tcPr>
            <w:tcW w:w="0" w:type="auto"/>
            <w:hideMark/>
          </w:tcPr>
          <w:p w14:paraId="082196DF"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Ingeniería, Investigación y Tecnología (81000000)</w:t>
            </w:r>
          </w:p>
        </w:tc>
        <w:tc>
          <w:tcPr>
            <w:tcW w:w="0" w:type="auto"/>
            <w:hideMark/>
          </w:tcPr>
          <w:p w14:paraId="0BA59F30"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informáticos (81110000)</w:t>
            </w:r>
          </w:p>
        </w:tc>
        <w:tc>
          <w:tcPr>
            <w:tcW w:w="0" w:type="auto"/>
            <w:hideMark/>
          </w:tcPr>
          <w:p w14:paraId="6BD8B46D"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datos</w:t>
            </w:r>
          </w:p>
        </w:tc>
        <w:tc>
          <w:tcPr>
            <w:tcW w:w="0" w:type="auto"/>
            <w:hideMark/>
          </w:tcPr>
          <w:p w14:paraId="738E9814"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81112000</w:t>
            </w:r>
          </w:p>
        </w:tc>
      </w:tr>
      <w:tr w:rsidR="008E55FA" w:rsidRPr="008E55FA" w14:paraId="43CAF1E8" w14:textId="77777777" w:rsidTr="008E55FA">
        <w:tc>
          <w:tcPr>
            <w:tcW w:w="0" w:type="auto"/>
            <w:hideMark/>
          </w:tcPr>
          <w:p w14:paraId="394084FB"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Ingeniería, Investigación y Tecnología (81000000)</w:t>
            </w:r>
          </w:p>
        </w:tc>
        <w:tc>
          <w:tcPr>
            <w:tcW w:w="0" w:type="auto"/>
            <w:hideMark/>
          </w:tcPr>
          <w:p w14:paraId="7B3A531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informáticos (81110000)</w:t>
            </w:r>
          </w:p>
        </w:tc>
        <w:tc>
          <w:tcPr>
            <w:tcW w:w="0" w:type="auto"/>
            <w:hideMark/>
          </w:tcPr>
          <w:p w14:paraId="0793A01C"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internet</w:t>
            </w:r>
          </w:p>
        </w:tc>
        <w:tc>
          <w:tcPr>
            <w:tcW w:w="0" w:type="auto"/>
            <w:hideMark/>
          </w:tcPr>
          <w:p w14:paraId="45720F8A"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81112100</w:t>
            </w:r>
          </w:p>
        </w:tc>
      </w:tr>
      <w:tr w:rsidR="008E55FA" w:rsidRPr="008E55FA" w14:paraId="467D89D8" w14:textId="77777777" w:rsidTr="008E55FA">
        <w:tc>
          <w:tcPr>
            <w:tcW w:w="0" w:type="auto"/>
            <w:hideMark/>
          </w:tcPr>
          <w:p w14:paraId="5BAF23C7"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de Ingeniería, Investigación y Tecnología (81000000)</w:t>
            </w:r>
          </w:p>
        </w:tc>
        <w:tc>
          <w:tcPr>
            <w:tcW w:w="0" w:type="auto"/>
            <w:hideMark/>
          </w:tcPr>
          <w:p w14:paraId="68FC629B"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Servicios informáticos (81110000)</w:t>
            </w:r>
          </w:p>
        </w:tc>
        <w:tc>
          <w:tcPr>
            <w:tcW w:w="0" w:type="auto"/>
            <w:hideMark/>
          </w:tcPr>
          <w:p w14:paraId="355FC1EE"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Soporte y mantenimiento de software</w:t>
            </w:r>
          </w:p>
        </w:tc>
        <w:tc>
          <w:tcPr>
            <w:tcW w:w="0" w:type="auto"/>
            <w:hideMark/>
          </w:tcPr>
          <w:p w14:paraId="359F9756" w14:textId="77777777" w:rsidR="008E55FA" w:rsidRPr="008E55FA" w:rsidRDefault="008E55FA" w:rsidP="008E55FA">
            <w:pPr>
              <w:rPr>
                <w:rFonts w:ascii="Arial" w:hAnsi="Arial" w:cs="Arial"/>
                <w:color w:val="auto"/>
                <w:sz w:val="21"/>
                <w:szCs w:val="21"/>
              </w:rPr>
            </w:pPr>
            <w:r w:rsidRPr="008E55FA">
              <w:rPr>
                <w:rFonts w:ascii="Arial" w:hAnsi="Arial" w:cs="Arial"/>
                <w:color w:val="auto"/>
                <w:sz w:val="21"/>
                <w:szCs w:val="21"/>
              </w:rPr>
              <w:t>81112200</w:t>
            </w:r>
          </w:p>
        </w:tc>
      </w:tr>
    </w:tbl>
    <w:p w14:paraId="7F60F30C" w14:textId="77777777" w:rsidR="000D4897" w:rsidRDefault="000D4897" w:rsidP="000D4897">
      <w:pPr>
        <w:pStyle w:val="Standard"/>
        <w:tabs>
          <w:tab w:val="left" w:pos="1485"/>
        </w:tabs>
        <w:spacing w:line="276" w:lineRule="auto"/>
        <w:jc w:val="both"/>
        <w:rPr>
          <w:rFonts w:ascii="Arial" w:hAnsi="Arial" w:cs="Arial"/>
          <w:sz w:val="20"/>
        </w:rPr>
      </w:pPr>
    </w:p>
    <w:p w14:paraId="45592013" w14:textId="77777777" w:rsidR="000D4897" w:rsidRPr="000D4897" w:rsidRDefault="000D4897" w:rsidP="000D4897">
      <w:pPr>
        <w:pStyle w:val="Standard"/>
        <w:tabs>
          <w:tab w:val="left" w:pos="1485"/>
        </w:tabs>
        <w:spacing w:line="276" w:lineRule="auto"/>
        <w:jc w:val="both"/>
        <w:rPr>
          <w:rFonts w:ascii="Arial" w:hAnsi="Arial" w:cs="Arial"/>
          <w:sz w:val="20"/>
        </w:rPr>
      </w:pPr>
      <w:r>
        <w:rPr>
          <w:rFonts w:ascii="Arial" w:hAnsi="Arial" w:cs="Arial"/>
          <w:sz w:val="20"/>
        </w:rPr>
        <w:t>En el caso de propuestas presentadas por proponentes plurales, cada uno de los integrantes debe tener experiencia clasificada en por lo menos uno de los Códigos anteriormente establecidos. En todo caso, el proponente plural deberá acreditar, en conjunto, todos los códigos exigidos</w:t>
      </w:r>
    </w:p>
    <w:p w14:paraId="07305764" w14:textId="77777777" w:rsidR="000D4897" w:rsidRPr="000D4897" w:rsidRDefault="000D4897" w:rsidP="000D4897">
      <w:pPr>
        <w:pStyle w:val="Standard"/>
        <w:tabs>
          <w:tab w:val="left" w:pos="1485"/>
        </w:tabs>
        <w:spacing w:line="276" w:lineRule="auto"/>
        <w:jc w:val="both"/>
        <w:rPr>
          <w:rFonts w:ascii="Arial" w:hAnsi="Arial" w:cs="Arial"/>
          <w:sz w:val="20"/>
        </w:rPr>
      </w:pPr>
    </w:p>
    <w:p w14:paraId="64954CAD"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Los anteriores códigos se exigirán en el posible proceso contractual, por lo tanto, se solicita a los interesados, que diligencien la siguiente información, con el fin de realizar un análisis del requisito final a exigir:</w:t>
      </w:r>
    </w:p>
    <w:p w14:paraId="4EAB6F46" w14:textId="77777777" w:rsidR="000D4897" w:rsidRPr="000D4897" w:rsidRDefault="000D4897" w:rsidP="006B022E">
      <w:pPr>
        <w:pStyle w:val="Standard"/>
        <w:tabs>
          <w:tab w:val="left" w:pos="1485"/>
        </w:tabs>
        <w:spacing w:line="276" w:lineRule="auto"/>
        <w:jc w:val="both"/>
        <w:rPr>
          <w:rFonts w:ascii="Arial" w:hAnsi="Arial" w:cs="Arial"/>
          <w:sz w:val="20"/>
        </w:rPr>
      </w:pPr>
    </w:p>
    <w:p w14:paraId="21D8B5E2"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Cada una de las experiencias del cotizante se encuentra clasificada en los códigos UNSPSC establecidos por la ANH: SI___ NO___.</w:t>
      </w:r>
    </w:p>
    <w:p w14:paraId="11C676B2" w14:textId="77777777" w:rsidR="000D4897" w:rsidRPr="000D4897" w:rsidRDefault="000D4897" w:rsidP="006B022E">
      <w:pPr>
        <w:pStyle w:val="Standard"/>
        <w:tabs>
          <w:tab w:val="left" w:pos="1485"/>
        </w:tabs>
        <w:spacing w:line="276" w:lineRule="auto"/>
        <w:jc w:val="both"/>
        <w:rPr>
          <w:rFonts w:ascii="Arial" w:hAnsi="Arial" w:cs="Arial"/>
          <w:sz w:val="20"/>
        </w:rPr>
      </w:pPr>
    </w:p>
    <w:p w14:paraId="05C44B1B"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En caso positivo informar con cuales códigos adicionales cuenta __________________________</w:t>
      </w:r>
    </w:p>
    <w:p w14:paraId="56820660" w14:textId="77777777" w:rsidR="000D4897" w:rsidRPr="000D4897" w:rsidRDefault="000D4897" w:rsidP="006B022E">
      <w:pPr>
        <w:pStyle w:val="Standard"/>
        <w:tabs>
          <w:tab w:val="left" w:pos="1485"/>
        </w:tabs>
        <w:spacing w:line="276" w:lineRule="auto"/>
        <w:jc w:val="both"/>
        <w:rPr>
          <w:rFonts w:ascii="Arial" w:hAnsi="Arial" w:cs="Arial"/>
          <w:sz w:val="20"/>
        </w:rPr>
      </w:pPr>
    </w:p>
    <w:p w14:paraId="553B7A39" w14:textId="77777777" w:rsidR="000D4897" w:rsidRPr="000D4897" w:rsidRDefault="000D4897" w:rsidP="006B022E">
      <w:pPr>
        <w:pStyle w:val="Standard"/>
        <w:tabs>
          <w:tab w:val="left" w:pos="1485"/>
        </w:tabs>
        <w:spacing w:line="276" w:lineRule="auto"/>
        <w:jc w:val="both"/>
        <w:rPr>
          <w:rFonts w:ascii="Arial" w:hAnsi="Arial" w:cs="Arial"/>
          <w:sz w:val="20"/>
        </w:rPr>
      </w:pPr>
      <w:r>
        <w:rPr>
          <w:rFonts w:ascii="Arial" w:hAnsi="Arial" w:cs="Arial"/>
          <w:sz w:val="20"/>
        </w:rPr>
        <w:t>En caso negativo indicar en cuales códigos tiene clasificada su experiencia_________________.</w:t>
      </w:r>
    </w:p>
    <w:p w14:paraId="65CCC561" w14:textId="77777777" w:rsidR="000D4897" w:rsidRPr="000D4897" w:rsidRDefault="000D4897" w:rsidP="00310C36">
      <w:pPr>
        <w:pStyle w:val="Standard"/>
        <w:tabs>
          <w:tab w:val="left" w:pos="1485"/>
        </w:tabs>
        <w:spacing w:line="276" w:lineRule="auto"/>
        <w:jc w:val="both"/>
        <w:rPr>
          <w:rFonts w:ascii="Arial" w:hAnsi="Arial" w:cs="Arial"/>
          <w:sz w:val="20"/>
        </w:rPr>
      </w:pPr>
    </w:p>
    <w:p w14:paraId="7BBD10EC" w14:textId="77777777" w:rsidR="000D4897" w:rsidRPr="000D4897" w:rsidRDefault="000D4897" w:rsidP="000D4897">
      <w:pPr>
        <w:pStyle w:val="Standard"/>
        <w:tabs>
          <w:tab w:val="left" w:pos="1485"/>
        </w:tabs>
        <w:spacing w:line="276" w:lineRule="auto"/>
        <w:jc w:val="both"/>
        <w:rPr>
          <w:rFonts w:ascii="Arial" w:hAnsi="Arial" w:cs="Arial"/>
          <w:sz w:val="20"/>
        </w:rPr>
      </w:pPr>
    </w:p>
    <w:p w14:paraId="1F935099" w14:textId="77777777" w:rsidR="00B21D61" w:rsidRPr="00FC5D61" w:rsidRDefault="00B21D61" w:rsidP="00F40DC3">
      <w:pPr>
        <w:pStyle w:val="Standard"/>
        <w:tabs>
          <w:tab w:val="left" w:pos="1485"/>
        </w:tabs>
        <w:spacing w:line="276" w:lineRule="auto"/>
        <w:jc w:val="both"/>
        <w:rPr>
          <w:rStyle w:val="Fuentedeprrafopredeter0"/>
          <w:rFonts w:ascii="Arial" w:hAnsi="Arial" w:cs="Arial"/>
          <w:sz w:val="20"/>
        </w:rPr>
      </w:pPr>
    </w:p>
    <w:sectPr w:rsidR="00B21D61" w:rsidRPr="00FC5D61">
      <w:headerReference w:type="default" r:id="rId8"/>
      <w:footerReference w:type="default" r:id="rId9"/>
      <w:pgSz w:w="12240" w:h="15840"/>
      <w:pgMar w:top="1125" w:right="1041" w:bottom="11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5EFD" w14:textId="77777777" w:rsidR="00B028AF" w:rsidRDefault="00B028AF">
      <w:r>
        <w:separator/>
      </w:r>
    </w:p>
  </w:endnote>
  <w:endnote w:type="continuationSeparator" w:id="0">
    <w:p w14:paraId="27603A5B" w14:textId="77777777" w:rsidR="00B028AF" w:rsidRDefault="00B028AF">
      <w:r>
        <w:continuationSeparator/>
      </w:r>
    </w:p>
  </w:endnote>
  <w:endnote w:type="continuationNotice" w:id="1">
    <w:p w14:paraId="19688F57" w14:textId="77777777" w:rsidR="00B028AF" w:rsidRDefault="00B02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D7BA" w14:textId="77777777" w:rsidR="00BE19FB" w:rsidRDefault="00BE19FB">
    <w:pPr>
      <w:pStyle w:val="Piedepgina"/>
      <w:jc w:val="right"/>
      <w:rPr>
        <w:rFonts w:ascii="Arial Narrow" w:hAnsi="Arial Narrow"/>
        <w:sz w:val="16"/>
      </w:rPr>
    </w:pPr>
  </w:p>
  <w:p w14:paraId="3D6DC739" w14:textId="77777777" w:rsidR="00BE19FB" w:rsidRDefault="00BE19FB">
    <w:pPr>
      <w:pStyle w:val="Piedepgina"/>
      <w:jc w:val="center"/>
      <w:rPr>
        <w:rFonts w:ascii="Arial" w:hAnsi="Arial"/>
        <w:sz w:val="14"/>
      </w:rPr>
    </w:pPr>
  </w:p>
  <w:p w14:paraId="3780A894" w14:textId="3ED36F91" w:rsidR="00BE19FB" w:rsidRDefault="00BE19FB">
    <w:pPr>
      <w:pStyle w:val="Piedepgina"/>
      <w:jc w:val="center"/>
      <w:rPr>
        <w:rFonts w:ascii="Arial" w:hAnsi="Arial"/>
        <w:sz w:val="14"/>
      </w:rPr>
    </w:pPr>
    <w:bookmarkStart w:id="0" w:name="_Hlk1744368"/>
  </w:p>
  <w:p w14:paraId="5DD00B8F" w14:textId="77B96B63" w:rsidR="00BE19FB" w:rsidRDefault="002522CC">
    <w:pPr>
      <w:pStyle w:val="Piedepgina"/>
      <w:rPr>
        <w:rFonts w:ascii="Arial" w:hAnsi="Arial"/>
        <w:sz w:val="14"/>
      </w:rPr>
    </w:pPr>
    <w:r>
      <w:rPr>
        <w:rFonts w:ascii="Arial" w:hAnsi="Arial"/>
        <w:sz w:val="14"/>
      </w:rPr>
      <w:t xml:space="preserve">Avenida Calle 26 </w:t>
    </w:r>
    <w:proofErr w:type="spellStart"/>
    <w:r>
      <w:rPr>
        <w:rFonts w:ascii="Arial" w:hAnsi="Arial"/>
        <w:sz w:val="14"/>
      </w:rPr>
      <w:t>N°</w:t>
    </w:r>
    <w:proofErr w:type="spellEnd"/>
    <w:r>
      <w:rPr>
        <w:rFonts w:ascii="Arial" w:hAnsi="Arial"/>
        <w:sz w:val="14"/>
      </w:rPr>
      <w:t xml:space="preserve"> 59 - 65 Piso 2</w:t>
    </w:r>
  </w:p>
  <w:p w14:paraId="115845F8" w14:textId="77777777" w:rsidR="00BE19FB" w:rsidRDefault="002522CC">
    <w:pPr>
      <w:pStyle w:val="Piedepgina"/>
      <w:rPr>
        <w:rFonts w:ascii="Arial" w:hAnsi="Arial"/>
        <w:sz w:val="14"/>
      </w:rPr>
    </w:pPr>
    <w:r>
      <w:rPr>
        <w:rFonts w:ascii="Arial" w:hAnsi="Arial"/>
        <w:sz w:val="14"/>
      </w:rPr>
      <w:t xml:space="preserve">Edificio de la Cámara Colombiana de la Infraestructura  </w:t>
    </w:r>
  </w:p>
  <w:p w14:paraId="0280E67B" w14:textId="77777777" w:rsidR="00BE19FB" w:rsidRDefault="002522CC">
    <w:pPr>
      <w:pStyle w:val="Piedepgina"/>
      <w:rPr>
        <w:rFonts w:ascii="Arial" w:hAnsi="Arial"/>
        <w:sz w:val="14"/>
      </w:rPr>
    </w:pPr>
    <w:r>
      <w:rPr>
        <w:rFonts w:ascii="Arial" w:hAnsi="Arial"/>
        <w:sz w:val="14"/>
      </w:rPr>
      <w:t>Bogotá D.C. - Colombia. Código postal: 111321</w:t>
    </w:r>
  </w:p>
  <w:p w14:paraId="2616B6AE" w14:textId="47D696BE" w:rsidR="00BE19FB" w:rsidRDefault="002522CC">
    <w:pPr>
      <w:pStyle w:val="Piedepgina"/>
      <w:rPr>
        <w:rFonts w:ascii="Arial" w:hAnsi="Arial"/>
        <w:sz w:val="14"/>
      </w:rPr>
    </w:pPr>
    <w:r>
      <w:rPr>
        <w:rFonts w:ascii="Arial" w:hAnsi="Arial"/>
        <w:sz w:val="14"/>
      </w:rPr>
      <w:t>Teléfono: +57 (</w:t>
    </w:r>
    <w:r w:rsidR="001C4605">
      <w:rPr>
        <w:rFonts w:ascii="Arial" w:hAnsi="Arial"/>
        <w:sz w:val="14"/>
      </w:rPr>
      <w:t>601</w:t>
    </w:r>
    <w:r>
      <w:rPr>
        <w:rFonts w:ascii="Arial" w:hAnsi="Arial"/>
        <w:sz w:val="14"/>
      </w:rPr>
      <w:t xml:space="preserve">) 593 17 17 -  </w:t>
    </w:r>
    <w:r>
      <w:rPr>
        <w:rFonts w:ascii="Arial" w:hAnsi="Arial"/>
        <w:b/>
        <w:sz w:val="14"/>
      </w:rPr>
      <w:t>www.anh.gov.co</w:t>
    </w:r>
    <w:r>
      <w:rPr>
        <w:rFonts w:ascii="Arial" w:hAnsi="Arial"/>
        <w:sz w:val="14"/>
        <w:u w:val="single"/>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CE1A" w14:textId="77777777" w:rsidR="00B028AF" w:rsidRDefault="00B028AF">
      <w:r>
        <w:separator/>
      </w:r>
    </w:p>
  </w:footnote>
  <w:footnote w:type="continuationSeparator" w:id="0">
    <w:p w14:paraId="50BFD3E1" w14:textId="77777777" w:rsidR="00B028AF" w:rsidRDefault="00B028AF">
      <w:r>
        <w:continuationSeparator/>
      </w:r>
    </w:p>
  </w:footnote>
  <w:footnote w:type="continuationNotice" w:id="1">
    <w:p w14:paraId="568CFC39" w14:textId="77777777" w:rsidR="00B028AF" w:rsidRDefault="00B02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0" w:type="dxa"/>
        <w:right w:w="60" w:type="dxa"/>
      </w:tblCellMar>
      <w:tblLook w:val="00A0" w:firstRow="1" w:lastRow="0" w:firstColumn="1" w:lastColumn="0" w:noHBand="0" w:noVBand="0"/>
    </w:tblPr>
    <w:tblGrid>
      <w:gridCol w:w="2552"/>
      <w:gridCol w:w="5670"/>
      <w:gridCol w:w="1559"/>
    </w:tblGrid>
    <w:tr w:rsidR="00BE19FB" w14:paraId="39C1FE83" w14:textId="77777777">
      <w:trPr>
        <w:trHeight w:val="312"/>
      </w:trPr>
      <w:tc>
        <w:tcPr>
          <w:tcW w:w="2552" w:type="dxa"/>
          <w:vMerge w:val="restart"/>
        </w:tcPr>
        <w:p w14:paraId="37E62E1D" w14:textId="77777777" w:rsidR="00BE19FB" w:rsidRDefault="00BE19FB">
          <w:pPr>
            <w:pStyle w:val="Encabezado"/>
            <w:rPr>
              <w:sz w:val="14"/>
            </w:rPr>
          </w:pPr>
        </w:p>
        <w:p w14:paraId="1483EB13" w14:textId="77777777" w:rsidR="00BE19FB" w:rsidRDefault="002522CC">
          <w:pPr>
            <w:pStyle w:val="Encabezado"/>
            <w:rPr>
              <w:sz w:val="14"/>
            </w:rPr>
          </w:pPr>
          <w:r>
            <w:rPr>
              <w:noProof/>
            </w:rPr>
            <w:drawing>
              <wp:inline distT="0" distB="0" distL="0" distR="0" wp14:anchorId="0E6B6E58" wp14:editId="4A74CCB5">
                <wp:extent cx="1447800" cy="637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47800" cy="637540"/>
                        </a:xfrm>
                        <a:prstGeom prst="rect">
                          <a:avLst/>
                        </a:prstGeom>
                        <a:noFill/>
                      </pic:spPr>
                    </pic:pic>
                  </a:graphicData>
                </a:graphic>
              </wp:inline>
            </w:drawing>
          </w:r>
        </w:p>
      </w:tc>
      <w:tc>
        <w:tcPr>
          <w:tcW w:w="5670" w:type="dxa"/>
          <w:vMerge w:val="restart"/>
          <w:tcBorders>
            <w:right w:val="single" w:sz="4" w:space="0" w:color="000000"/>
          </w:tcBorders>
          <w:vAlign w:val="center"/>
        </w:tcPr>
        <w:p w14:paraId="23DDF7E5" w14:textId="77777777" w:rsidR="00BE19FB" w:rsidRDefault="002522CC">
          <w:pPr>
            <w:pStyle w:val="Encabezado"/>
            <w:jc w:val="center"/>
            <w:rPr>
              <w:rFonts w:ascii="Arial" w:hAnsi="Arial"/>
              <w:b/>
              <w:sz w:val="22"/>
            </w:rPr>
          </w:pPr>
          <w:r>
            <w:rPr>
              <w:rFonts w:ascii="Arial" w:hAnsi="Arial"/>
              <w:b/>
              <w:sz w:val="22"/>
            </w:rPr>
            <w:t>AGENCIA NACIONAL DE HIDROCARBUROS</w:t>
          </w:r>
        </w:p>
        <w:p w14:paraId="157BC451" w14:textId="77777777" w:rsidR="00BE19FB" w:rsidRDefault="002522CC">
          <w:pPr>
            <w:pStyle w:val="Encabezado"/>
            <w:jc w:val="center"/>
            <w:rPr>
              <w:rFonts w:ascii="Arial" w:hAnsi="Arial"/>
              <w:sz w:val="20"/>
            </w:rPr>
          </w:pPr>
          <w:r>
            <w:rPr>
              <w:rFonts w:ascii="Arial" w:hAnsi="Arial"/>
              <w:sz w:val="20"/>
            </w:rPr>
            <w:t>FORMATO SONDEO DE MERCADO</w:t>
          </w:r>
          <w:r>
            <w:rPr>
              <w:rFonts w:ascii="Arial" w:hAnsi="Arial"/>
              <w:color w:val="auto"/>
              <w:sz w:val="20"/>
            </w:rPr>
            <w:t xml:space="preserve"> </w:t>
          </w:r>
        </w:p>
      </w:tc>
      <w:tc>
        <w:tcPr>
          <w:tcW w:w="1559" w:type="dxa"/>
          <w:tcBorders>
            <w:top w:val="single" w:sz="4" w:space="0" w:color="000000"/>
            <w:left w:val="single" w:sz="4" w:space="0" w:color="000000"/>
            <w:bottom w:val="nil"/>
            <w:right w:val="single" w:sz="4" w:space="0" w:color="000000"/>
          </w:tcBorders>
          <w:vAlign w:val="center"/>
        </w:tcPr>
        <w:p w14:paraId="48270CC6" w14:textId="77777777" w:rsidR="00BE19FB" w:rsidRDefault="00BE19FB">
          <w:pPr>
            <w:pStyle w:val="Encabezado"/>
            <w:rPr>
              <w:rFonts w:ascii="Arial" w:hAnsi="Arial"/>
              <w:color w:val="auto"/>
              <w:sz w:val="16"/>
            </w:rPr>
          </w:pPr>
        </w:p>
        <w:p w14:paraId="1D21EE5C" w14:textId="77777777" w:rsidR="00BE19FB" w:rsidRDefault="002522CC">
          <w:pPr>
            <w:pStyle w:val="Encabezado"/>
            <w:jc w:val="center"/>
            <w:rPr>
              <w:rFonts w:ascii="Arial" w:hAnsi="Arial"/>
              <w:color w:val="auto"/>
              <w:sz w:val="16"/>
            </w:rPr>
          </w:pPr>
          <w:r>
            <w:rPr>
              <w:rFonts w:ascii="Arial" w:hAnsi="Arial"/>
              <w:color w:val="auto"/>
              <w:sz w:val="16"/>
            </w:rPr>
            <w:t>ANH-GCO-FR-121</w:t>
          </w:r>
        </w:p>
      </w:tc>
    </w:tr>
    <w:tr w:rsidR="00BE19FB" w14:paraId="33888CAB" w14:textId="77777777">
      <w:trPr>
        <w:trHeight w:val="312"/>
      </w:trPr>
      <w:tc>
        <w:tcPr>
          <w:tcW w:w="2552" w:type="dxa"/>
          <w:vMerge/>
        </w:tcPr>
        <w:p w14:paraId="624DBF2E" w14:textId="77777777" w:rsidR="00BE19FB" w:rsidRDefault="00BE19FB"/>
      </w:tc>
      <w:tc>
        <w:tcPr>
          <w:tcW w:w="5670" w:type="dxa"/>
          <w:vMerge/>
          <w:tcBorders>
            <w:right w:val="single" w:sz="4" w:space="0" w:color="000000"/>
          </w:tcBorders>
        </w:tcPr>
        <w:p w14:paraId="5BAC2E83" w14:textId="77777777" w:rsidR="00BE19FB" w:rsidRDefault="00BE19FB"/>
      </w:tc>
      <w:tc>
        <w:tcPr>
          <w:tcW w:w="1559" w:type="dxa"/>
          <w:tcBorders>
            <w:top w:val="nil"/>
            <w:left w:val="single" w:sz="4" w:space="0" w:color="000000"/>
            <w:bottom w:val="nil"/>
            <w:right w:val="single" w:sz="4" w:space="0" w:color="000000"/>
          </w:tcBorders>
          <w:vAlign w:val="center"/>
        </w:tcPr>
        <w:p w14:paraId="77813985" w14:textId="0ADDB97D" w:rsidR="00BE19FB" w:rsidRDefault="006319AA">
          <w:pPr>
            <w:pStyle w:val="Encabezado"/>
            <w:jc w:val="center"/>
            <w:rPr>
              <w:rFonts w:ascii="Arial" w:hAnsi="Arial"/>
              <w:color w:val="auto"/>
              <w:sz w:val="16"/>
            </w:rPr>
          </w:pPr>
          <w:r>
            <w:rPr>
              <w:rFonts w:ascii="Arial" w:hAnsi="Arial"/>
              <w:color w:val="auto"/>
              <w:sz w:val="16"/>
            </w:rPr>
            <w:t>31</w:t>
          </w:r>
          <w:r w:rsidR="002522CC">
            <w:rPr>
              <w:rFonts w:ascii="Arial" w:hAnsi="Arial"/>
              <w:color w:val="auto"/>
              <w:sz w:val="16"/>
            </w:rPr>
            <w:t>/</w:t>
          </w:r>
          <w:r w:rsidR="003B51CD">
            <w:rPr>
              <w:rFonts w:ascii="Arial" w:hAnsi="Arial"/>
              <w:color w:val="auto"/>
              <w:sz w:val="16"/>
            </w:rPr>
            <w:t>1</w:t>
          </w:r>
          <w:r>
            <w:rPr>
              <w:rFonts w:ascii="Arial" w:hAnsi="Arial"/>
              <w:color w:val="auto"/>
              <w:sz w:val="16"/>
            </w:rPr>
            <w:t>1</w:t>
          </w:r>
          <w:r w:rsidR="002522CC">
            <w:rPr>
              <w:rFonts w:ascii="Arial" w:hAnsi="Arial"/>
              <w:color w:val="auto"/>
              <w:sz w:val="16"/>
            </w:rPr>
            <w:t>/202</w:t>
          </w:r>
          <w:r>
            <w:rPr>
              <w:rFonts w:ascii="Arial" w:hAnsi="Arial"/>
              <w:color w:val="auto"/>
              <w:sz w:val="16"/>
            </w:rPr>
            <w:t>3</w:t>
          </w:r>
        </w:p>
      </w:tc>
    </w:tr>
    <w:tr w:rsidR="00BE19FB" w14:paraId="78C45A23" w14:textId="77777777">
      <w:trPr>
        <w:trHeight w:val="312"/>
      </w:trPr>
      <w:tc>
        <w:tcPr>
          <w:tcW w:w="2552" w:type="dxa"/>
          <w:vMerge/>
        </w:tcPr>
        <w:p w14:paraId="18893E96" w14:textId="77777777" w:rsidR="00BE19FB" w:rsidRDefault="00BE19FB"/>
      </w:tc>
      <w:tc>
        <w:tcPr>
          <w:tcW w:w="5670" w:type="dxa"/>
          <w:vMerge/>
          <w:tcBorders>
            <w:right w:val="single" w:sz="4" w:space="0" w:color="000000"/>
          </w:tcBorders>
        </w:tcPr>
        <w:p w14:paraId="6432B863" w14:textId="77777777" w:rsidR="00BE19FB" w:rsidRDefault="00BE19FB"/>
      </w:tc>
      <w:tc>
        <w:tcPr>
          <w:tcW w:w="1559" w:type="dxa"/>
          <w:tcBorders>
            <w:top w:val="nil"/>
            <w:left w:val="single" w:sz="4" w:space="0" w:color="000000"/>
            <w:bottom w:val="nil"/>
            <w:right w:val="single" w:sz="4" w:space="0" w:color="000000"/>
          </w:tcBorders>
          <w:vAlign w:val="center"/>
        </w:tcPr>
        <w:p w14:paraId="08D89B24" w14:textId="5CD00CC7" w:rsidR="00BE19FB" w:rsidRDefault="002522CC">
          <w:pPr>
            <w:pStyle w:val="Encabezado"/>
            <w:jc w:val="center"/>
            <w:rPr>
              <w:rFonts w:ascii="Arial" w:hAnsi="Arial"/>
              <w:color w:val="auto"/>
              <w:sz w:val="16"/>
            </w:rPr>
          </w:pPr>
          <w:r>
            <w:rPr>
              <w:rFonts w:ascii="Arial" w:hAnsi="Arial"/>
              <w:color w:val="auto"/>
              <w:sz w:val="16"/>
            </w:rPr>
            <w:t>Versión N°</w:t>
          </w:r>
          <w:r w:rsidR="006319AA">
            <w:rPr>
              <w:rFonts w:ascii="Arial" w:hAnsi="Arial"/>
              <w:color w:val="auto"/>
              <w:sz w:val="16"/>
            </w:rPr>
            <w:t>4</w:t>
          </w:r>
        </w:p>
      </w:tc>
    </w:tr>
    <w:tr w:rsidR="00BE19FB" w14:paraId="12E6CE79" w14:textId="77777777">
      <w:trPr>
        <w:trHeight w:val="312"/>
      </w:trPr>
      <w:tc>
        <w:tcPr>
          <w:tcW w:w="2552" w:type="dxa"/>
          <w:vMerge/>
        </w:tcPr>
        <w:p w14:paraId="1FC2FB69" w14:textId="77777777" w:rsidR="00BE19FB" w:rsidRDefault="00BE19FB"/>
      </w:tc>
      <w:tc>
        <w:tcPr>
          <w:tcW w:w="5670" w:type="dxa"/>
          <w:vMerge/>
          <w:tcBorders>
            <w:right w:val="single" w:sz="4" w:space="0" w:color="000000"/>
          </w:tcBorders>
        </w:tcPr>
        <w:p w14:paraId="1633A704" w14:textId="77777777" w:rsidR="00BE19FB" w:rsidRDefault="00BE19FB"/>
      </w:tc>
      <w:tc>
        <w:tcPr>
          <w:tcW w:w="1559" w:type="dxa"/>
          <w:tcBorders>
            <w:top w:val="nil"/>
            <w:left w:val="single" w:sz="4" w:space="0" w:color="000000"/>
            <w:bottom w:val="single" w:sz="4" w:space="0" w:color="000000"/>
            <w:right w:val="single" w:sz="4" w:space="0" w:color="000000"/>
          </w:tcBorders>
          <w:vAlign w:val="center"/>
        </w:tcPr>
        <w:p w14:paraId="569AFCF3" w14:textId="77777777" w:rsidR="00BE19FB" w:rsidRDefault="002522CC">
          <w:pPr>
            <w:pStyle w:val="Encabezado"/>
            <w:jc w:val="center"/>
            <w:rPr>
              <w:rFonts w:ascii="Arial" w:hAnsi="Arial"/>
              <w:color w:val="auto"/>
              <w:sz w:val="16"/>
            </w:rPr>
          </w:pPr>
          <w:r>
            <w:rPr>
              <w:rFonts w:ascii="Arial" w:hAnsi="Arial"/>
              <w:color w:val="auto"/>
              <w:sz w:val="16"/>
            </w:rPr>
            <w:t xml:space="preserve">Página </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r>
            <w:rPr>
              <w:rFonts w:ascii="Arial" w:hAnsi="Arial"/>
              <w:color w:val="auto"/>
              <w:sz w:val="16"/>
            </w:rPr>
            <w:t xml:space="preserve"> de </w:t>
          </w:r>
          <w:r>
            <w:rPr>
              <w:rFonts w:ascii="Arial" w:hAnsi="Arial"/>
              <w:color w:val="auto"/>
              <w:sz w:val="16"/>
            </w:rPr>
            <w:fldChar w:fldCharType="begin"/>
          </w:r>
          <w:r>
            <w:rPr>
              <w:rFonts w:ascii="Arial" w:hAnsi="Arial"/>
              <w:color w:val="auto"/>
              <w:sz w:val="16"/>
            </w:rPr>
            <w:instrText>NUMPAGES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p>
      </w:tc>
    </w:tr>
  </w:tbl>
  <w:p w14:paraId="3B8BA36B" w14:textId="77777777" w:rsidR="00BE19FB" w:rsidRDefault="00BE19FB">
    <w:pPr>
      <w:pStyle w:val="Encabezado"/>
    </w:pPr>
  </w:p>
</w:hdr>
</file>

<file path=word/intelligence2.xml><?xml version="1.0" encoding="utf-8"?>
<int2:intelligence xmlns:int2="http://schemas.microsoft.com/office/intelligence/2020/intelligence" xmlns:oel="http://schemas.microsoft.com/office/2019/extlst">
  <int2:observations>
    <int2:textHash int2:hashCode="XWZ1tZGEvfr3Tq" int2:id="yh6htqIq">
      <int2:state int2:value="Rejected" int2:type="AugLoop_Text_Critique"/>
    </int2:textHash>
    <int2:textHash int2:hashCode="xkAzZy9cqYTf6W" int2:id="uS4npzbV">
      <int2:state int2:value="Rejected" int2:type="AugLoop_Text_Critique"/>
    </int2:textHash>
    <int2:textHash int2:hashCode="RNR2J08eUL75Cb" int2:id="cU8KrxYl">
      <int2:state int2:value="Rejected" int2:type="AugLoop_Text_Critique"/>
    </int2:textHash>
    <int2:textHash int2:hashCode="6A7PFyw5qS8dgj" int2:id="f0To8ZUo">
      <int2:state int2:value="Rejected" int2:type="AugLoop_Text_Critique"/>
    </int2:textHash>
    <int2:textHash int2:hashCode="Dv+6S9mUr7uzVg" int2:id="aRqnOKTC">
      <int2:state int2:value="Rejected" int2:type="AugLoop_Text_Critique"/>
    </int2:textHash>
    <int2:textHash int2:hashCode="gFCfHhN+Yn8Ymr" int2:id="AttoQDXu">
      <int2:state int2:value="Rejected" int2:type="AugLoop_Text_Critique"/>
    </int2:textHash>
    <int2:textHash int2:hashCode="3/K7Unn3IAud5+" int2:id="LN3HaDUC">
      <int2:state int2:value="Rejected" int2:type="AugLoop_Text_Critique"/>
    </int2:textHash>
    <int2:textHash int2:hashCode="Df3yWBiW5VmLli" int2:id="OM6gEXGR">
      <int2:state int2:value="Rejected" int2:type="AugLoop_Text_Critique"/>
    </int2:textHash>
    <int2:textHash int2:hashCode="dvdH3pEuhoLimi" int2:id="OQb488hE">
      <int2:state int2:value="Rejected" int2:type="AugLoop_Text_Critique"/>
    </int2:textHash>
    <int2:textHash int2:hashCode="ByH/2ZTsF6G2/7" int2:id="PzuAl3iA">
      <int2:state int2:value="Rejected" int2:type="AugLoop_Text_Critique"/>
    </int2:textHash>
    <int2:textHash int2:hashCode="qgtoRlrjYNmsi1" int2:id="RJaarzUs">
      <int2:state int2:value="Rejected" int2:type="AugLoop_Text_Critique"/>
    </int2:textHash>
    <int2:textHash int2:hashCode="DG0IqQtyHuV9nt" int2:id="UW6bjcZy">
      <int2:state int2:value="Rejected" int2:type="AugLoop_Text_Critique"/>
    </int2:textHash>
    <int2:textHash int2:hashCode="F1CUNyUEuo2J9Y" int2:id="V3b7ShpO">
      <int2:state int2:value="Rejected" int2:type="AugLoop_Text_Critique"/>
    </int2:textHash>
    <int2:textHash int2:hashCode="P/+p0CQyTUgC2c" int2:id="XBBEkdcE">
      <int2:state int2:value="Rejected" int2:type="AugLoop_Text_Critique"/>
    </int2:textHash>
    <int2:textHash int2:hashCode="936Uwwn3htVPm0" int2:id="fbdxWIQa">
      <int2:state int2:value="Rejected" int2:type="AugLoop_Text_Critique"/>
    </int2:textHash>
    <int2:textHash int2:hashCode="pfWMOcxS3z920t" int2:id="h4sEjqJ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8C5"/>
    <w:multiLevelType w:val="hybridMultilevel"/>
    <w:tmpl w:val="AE5A4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EA3C8E"/>
    <w:multiLevelType w:val="hybridMultilevel"/>
    <w:tmpl w:val="0ECADB02"/>
    <w:lvl w:ilvl="0" w:tplc="7700D782">
      <w:start w:val="1"/>
      <w:numFmt w:val="upperRoman"/>
      <w:lvlText w:val="%1."/>
      <w:lvlJc w:val="left"/>
      <w:pPr>
        <w:ind w:left="1080" w:hanging="720"/>
      </w:pPr>
      <w:rPr>
        <w:rFonts w:hint="default"/>
        <w:b/>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FE75C4"/>
    <w:multiLevelType w:val="hybridMultilevel"/>
    <w:tmpl w:val="3D3EC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0F02EE"/>
    <w:multiLevelType w:val="multilevel"/>
    <w:tmpl w:val="44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55E3D"/>
    <w:multiLevelType w:val="hybridMultilevel"/>
    <w:tmpl w:val="32A2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20F2F"/>
    <w:multiLevelType w:val="hybridMultilevel"/>
    <w:tmpl w:val="84A090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8E21C39"/>
    <w:multiLevelType w:val="hybridMultilevel"/>
    <w:tmpl w:val="F3524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CF441F8"/>
    <w:multiLevelType w:val="hybridMultilevel"/>
    <w:tmpl w:val="18C0C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E471A22"/>
    <w:multiLevelType w:val="multilevel"/>
    <w:tmpl w:val="9A0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9121E"/>
    <w:multiLevelType w:val="multilevel"/>
    <w:tmpl w:val="6D34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236BE"/>
    <w:multiLevelType w:val="hybridMultilevel"/>
    <w:tmpl w:val="C366B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6E3579"/>
    <w:multiLevelType w:val="hybridMultilevel"/>
    <w:tmpl w:val="4194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C3B2E"/>
    <w:multiLevelType w:val="hybridMultilevel"/>
    <w:tmpl w:val="4AAC3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AB2D18"/>
    <w:multiLevelType w:val="multilevel"/>
    <w:tmpl w:val="6D109CA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112D48"/>
    <w:multiLevelType w:val="hybridMultilevel"/>
    <w:tmpl w:val="9EC46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4C322D"/>
    <w:multiLevelType w:val="hybridMultilevel"/>
    <w:tmpl w:val="70B687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3F59B4"/>
    <w:multiLevelType w:val="hybridMultilevel"/>
    <w:tmpl w:val="151077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37195549">
    <w:abstractNumId w:val="1"/>
  </w:num>
  <w:num w:numId="2" w16cid:durableId="860166012">
    <w:abstractNumId w:val="13"/>
  </w:num>
  <w:num w:numId="3" w16cid:durableId="1137643432">
    <w:abstractNumId w:val="11"/>
  </w:num>
  <w:num w:numId="4" w16cid:durableId="380641053">
    <w:abstractNumId w:val="4"/>
  </w:num>
  <w:num w:numId="5" w16cid:durableId="1681732249">
    <w:abstractNumId w:val="12"/>
  </w:num>
  <w:num w:numId="6" w16cid:durableId="1789666709">
    <w:abstractNumId w:val="0"/>
  </w:num>
  <w:num w:numId="7" w16cid:durableId="481310335">
    <w:abstractNumId w:val="15"/>
  </w:num>
  <w:num w:numId="8" w16cid:durableId="976835501">
    <w:abstractNumId w:val="7"/>
  </w:num>
  <w:num w:numId="9" w16cid:durableId="1193498081">
    <w:abstractNumId w:val="5"/>
  </w:num>
  <w:num w:numId="10" w16cid:durableId="156531129">
    <w:abstractNumId w:val="16"/>
  </w:num>
  <w:num w:numId="11" w16cid:durableId="1054234858">
    <w:abstractNumId w:val="6"/>
  </w:num>
  <w:num w:numId="12" w16cid:durableId="996154825">
    <w:abstractNumId w:val="9"/>
  </w:num>
  <w:num w:numId="13" w16cid:durableId="1970353142">
    <w:abstractNumId w:val="8"/>
  </w:num>
  <w:num w:numId="14" w16cid:durableId="1831209866">
    <w:abstractNumId w:val="3"/>
  </w:num>
  <w:num w:numId="15" w16cid:durableId="479004254">
    <w:abstractNumId w:val="14"/>
  </w:num>
  <w:num w:numId="16" w16cid:durableId="940717730">
    <w:abstractNumId w:val="2"/>
  </w:num>
  <w:num w:numId="17" w16cid:durableId="50267118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FB"/>
    <w:rsid w:val="0000406C"/>
    <w:rsid w:val="000060E2"/>
    <w:rsid w:val="0000BEB7"/>
    <w:rsid w:val="00010DDD"/>
    <w:rsid w:val="00012221"/>
    <w:rsid w:val="000149FE"/>
    <w:rsid w:val="00016A87"/>
    <w:rsid w:val="00017DC6"/>
    <w:rsid w:val="0002421C"/>
    <w:rsid w:val="00024C11"/>
    <w:rsid w:val="000256A6"/>
    <w:rsid w:val="00027CB5"/>
    <w:rsid w:val="00033EE5"/>
    <w:rsid w:val="00034115"/>
    <w:rsid w:val="0003718F"/>
    <w:rsid w:val="000404BA"/>
    <w:rsid w:val="000520FB"/>
    <w:rsid w:val="000568B1"/>
    <w:rsid w:val="00056E6E"/>
    <w:rsid w:val="00060559"/>
    <w:rsid w:val="0006251B"/>
    <w:rsid w:val="00065CC2"/>
    <w:rsid w:val="00074A88"/>
    <w:rsid w:val="00074DFF"/>
    <w:rsid w:val="0007572F"/>
    <w:rsid w:val="00081FCC"/>
    <w:rsid w:val="00084386"/>
    <w:rsid w:val="00091D41"/>
    <w:rsid w:val="00091EB9"/>
    <w:rsid w:val="000932E3"/>
    <w:rsid w:val="0009547E"/>
    <w:rsid w:val="000A060E"/>
    <w:rsid w:val="000A298C"/>
    <w:rsid w:val="000A465B"/>
    <w:rsid w:val="000A7828"/>
    <w:rsid w:val="000A7C09"/>
    <w:rsid w:val="000B2525"/>
    <w:rsid w:val="000B2D89"/>
    <w:rsid w:val="000B3517"/>
    <w:rsid w:val="000B4927"/>
    <w:rsid w:val="000B53C6"/>
    <w:rsid w:val="000C03D8"/>
    <w:rsid w:val="000C2873"/>
    <w:rsid w:val="000C4259"/>
    <w:rsid w:val="000C46B1"/>
    <w:rsid w:val="000D2E94"/>
    <w:rsid w:val="000D485F"/>
    <w:rsid w:val="000D4897"/>
    <w:rsid w:val="000D5B0C"/>
    <w:rsid w:val="000D77B4"/>
    <w:rsid w:val="000E4019"/>
    <w:rsid w:val="000E4F0C"/>
    <w:rsid w:val="000F064A"/>
    <w:rsid w:val="000F4459"/>
    <w:rsid w:val="000F5777"/>
    <w:rsid w:val="000F5819"/>
    <w:rsid w:val="000F7827"/>
    <w:rsid w:val="001011EC"/>
    <w:rsid w:val="00102F00"/>
    <w:rsid w:val="00105BB1"/>
    <w:rsid w:val="00105DC0"/>
    <w:rsid w:val="0010621D"/>
    <w:rsid w:val="00107FF8"/>
    <w:rsid w:val="00110100"/>
    <w:rsid w:val="00116758"/>
    <w:rsid w:val="001172FC"/>
    <w:rsid w:val="00117F01"/>
    <w:rsid w:val="00121E72"/>
    <w:rsid w:val="00123E00"/>
    <w:rsid w:val="001242FF"/>
    <w:rsid w:val="00126980"/>
    <w:rsid w:val="00130A36"/>
    <w:rsid w:val="00132089"/>
    <w:rsid w:val="00132E57"/>
    <w:rsid w:val="001354A8"/>
    <w:rsid w:val="00135DB3"/>
    <w:rsid w:val="00135EA5"/>
    <w:rsid w:val="00136917"/>
    <w:rsid w:val="00137602"/>
    <w:rsid w:val="0014271F"/>
    <w:rsid w:val="00142B12"/>
    <w:rsid w:val="001477A8"/>
    <w:rsid w:val="001479FD"/>
    <w:rsid w:val="001552A1"/>
    <w:rsid w:val="001552D8"/>
    <w:rsid w:val="00156E1F"/>
    <w:rsid w:val="0016117B"/>
    <w:rsid w:val="00161BAA"/>
    <w:rsid w:val="00164274"/>
    <w:rsid w:val="001647F3"/>
    <w:rsid w:val="00165C92"/>
    <w:rsid w:val="0017518D"/>
    <w:rsid w:val="0017563B"/>
    <w:rsid w:val="001759EF"/>
    <w:rsid w:val="00175C3D"/>
    <w:rsid w:val="00177DAA"/>
    <w:rsid w:val="00182557"/>
    <w:rsid w:val="0019255D"/>
    <w:rsid w:val="00194CE1"/>
    <w:rsid w:val="00196A23"/>
    <w:rsid w:val="001A0CF6"/>
    <w:rsid w:val="001A1A1A"/>
    <w:rsid w:val="001A3955"/>
    <w:rsid w:val="001B286F"/>
    <w:rsid w:val="001B4897"/>
    <w:rsid w:val="001B4EB1"/>
    <w:rsid w:val="001B5B12"/>
    <w:rsid w:val="001B7E6E"/>
    <w:rsid w:val="001C29DD"/>
    <w:rsid w:val="001C4605"/>
    <w:rsid w:val="001D00A7"/>
    <w:rsid w:val="001D2510"/>
    <w:rsid w:val="001D41D7"/>
    <w:rsid w:val="001D7B33"/>
    <w:rsid w:val="001E055D"/>
    <w:rsid w:val="001E383E"/>
    <w:rsid w:val="001E584A"/>
    <w:rsid w:val="001F01B3"/>
    <w:rsid w:val="001F0B35"/>
    <w:rsid w:val="001F6982"/>
    <w:rsid w:val="0020294A"/>
    <w:rsid w:val="002067C3"/>
    <w:rsid w:val="00215253"/>
    <w:rsid w:val="00219FA7"/>
    <w:rsid w:val="002200F2"/>
    <w:rsid w:val="00220881"/>
    <w:rsid w:val="0022291A"/>
    <w:rsid w:val="002248A0"/>
    <w:rsid w:val="00225D5C"/>
    <w:rsid w:val="00225E53"/>
    <w:rsid w:val="00227663"/>
    <w:rsid w:val="002304F4"/>
    <w:rsid w:val="002328A2"/>
    <w:rsid w:val="00233077"/>
    <w:rsid w:val="002333A9"/>
    <w:rsid w:val="00235D5B"/>
    <w:rsid w:val="00236652"/>
    <w:rsid w:val="00240352"/>
    <w:rsid w:val="0024362D"/>
    <w:rsid w:val="0024470B"/>
    <w:rsid w:val="0024556F"/>
    <w:rsid w:val="00247E18"/>
    <w:rsid w:val="00250DED"/>
    <w:rsid w:val="00251CDC"/>
    <w:rsid w:val="002522CC"/>
    <w:rsid w:val="00253C9A"/>
    <w:rsid w:val="00254769"/>
    <w:rsid w:val="00256D84"/>
    <w:rsid w:val="00257A87"/>
    <w:rsid w:val="0025967B"/>
    <w:rsid w:val="00264BA8"/>
    <w:rsid w:val="00266927"/>
    <w:rsid w:val="00271389"/>
    <w:rsid w:val="00272370"/>
    <w:rsid w:val="0027281E"/>
    <w:rsid w:val="002743D9"/>
    <w:rsid w:val="002746CD"/>
    <w:rsid w:val="00277753"/>
    <w:rsid w:val="00280362"/>
    <w:rsid w:val="002805DE"/>
    <w:rsid w:val="00280616"/>
    <w:rsid w:val="00280BD5"/>
    <w:rsid w:val="00283592"/>
    <w:rsid w:val="002844DC"/>
    <w:rsid w:val="00286E9D"/>
    <w:rsid w:val="00290B32"/>
    <w:rsid w:val="0029125D"/>
    <w:rsid w:val="00291573"/>
    <w:rsid w:val="002928BB"/>
    <w:rsid w:val="00293D74"/>
    <w:rsid w:val="00293E62"/>
    <w:rsid w:val="002940DF"/>
    <w:rsid w:val="002945DA"/>
    <w:rsid w:val="00294AF7"/>
    <w:rsid w:val="00295017"/>
    <w:rsid w:val="00296F68"/>
    <w:rsid w:val="002A10FB"/>
    <w:rsid w:val="002A1E34"/>
    <w:rsid w:val="002A2F4F"/>
    <w:rsid w:val="002A3447"/>
    <w:rsid w:val="002B2A9A"/>
    <w:rsid w:val="002B36C6"/>
    <w:rsid w:val="002B5635"/>
    <w:rsid w:val="002B5803"/>
    <w:rsid w:val="002B62A8"/>
    <w:rsid w:val="002B6ABF"/>
    <w:rsid w:val="002C0DD6"/>
    <w:rsid w:val="002C6F3F"/>
    <w:rsid w:val="002C7456"/>
    <w:rsid w:val="002C7A2F"/>
    <w:rsid w:val="002D0181"/>
    <w:rsid w:val="002D3164"/>
    <w:rsid w:val="002D6E00"/>
    <w:rsid w:val="002E5EEA"/>
    <w:rsid w:val="002F071C"/>
    <w:rsid w:val="002F67E4"/>
    <w:rsid w:val="0030193D"/>
    <w:rsid w:val="003052CB"/>
    <w:rsid w:val="00306E1B"/>
    <w:rsid w:val="00310C36"/>
    <w:rsid w:val="00310F89"/>
    <w:rsid w:val="00317267"/>
    <w:rsid w:val="003225F0"/>
    <w:rsid w:val="00322A34"/>
    <w:rsid w:val="003265FA"/>
    <w:rsid w:val="003324D6"/>
    <w:rsid w:val="00333333"/>
    <w:rsid w:val="00340CAD"/>
    <w:rsid w:val="00341F97"/>
    <w:rsid w:val="00342B10"/>
    <w:rsid w:val="00342EA3"/>
    <w:rsid w:val="0034451B"/>
    <w:rsid w:val="0034574A"/>
    <w:rsid w:val="00354FB3"/>
    <w:rsid w:val="00360C78"/>
    <w:rsid w:val="00361949"/>
    <w:rsid w:val="00367C40"/>
    <w:rsid w:val="0036AE3C"/>
    <w:rsid w:val="00372436"/>
    <w:rsid w:val="00374C05"/>
    <w:rsid w:val="003772D5"/>
    <w:rsid w:val="003802BF"/>
    <w:rsid w:val="00382663"/>
    <w:rsid w:val="00382779"/>
    <w:rsid w:val="00383B27"/>
    <w:rsid w:val="0038529F"/>
    <w:rsid w:val="0038708B"/>
    <w:rsid w:val="00387F72"/>
    <w:rsid w:val="00391634"/>
    <w:rsid w:val="003925DC"/>
    <w:rsid w:val="00394D97"/>
    <w:rsid w:val="003A1072"/>
    <w:rsid w:val="003A1A7C"/>
    <w:rsid w:val="003A531A"/>
    <w:rsid w:val="003A7B47"/>
    <w:rsid w:val="003B2731"/>
    <w:rsid w:val="003B4393"/>
    <w:rsid w:val="003B4E13"/>
    <w:rsid w:val="003B51CD"/>
    <w:rsid w:val="003B6368"/>
    <w:rsid w:val="003C3354"/>
    <w:rsid w:val="003C35E2"/>
    <w:rsid w:val="003C372D"/>
    <w:rsid w:val="003C479F"/>
    <w:rsid w:val="003C5B41"/>
    <w:rsid w:val="003D0844"/>
    <w:rsid w:val="003D1C09"/>
    <w:rsid w:val="003D29D0"/>
    <w:rsid w:val="003D44C3"/>
    <w:rsid w:val="003D483E"/>
    <w:rsid w:val="003D4CCE"/>
    <w:rsid w:val="003D54F6"/>
    <w:rsid w:val="003D5EB0"/>
    <w:rsid w:val="003D9B90"/>
    <w:rsid w:val="003DCE0F"/>
    <w:rsid w:val="003E2D13"/>
    <w:rsid w:val="003E3D15"/>
    <w:rsid w:val="003E5122"/>
    <w:rsid w:val="003E6D1E"/>
    <w:rsid w:val="003F1738"/>
    <w:rsid w:val="003F225A"/>
    <w:rsid w:val="003F2887"/>
    <w:rsid w:val="00401BB8"/>
    <w:rsid w:val="004032F4"/>
    <w:rsid w:val="0040457A"/>
    <w:rsid w:val="0040458D"/>
    <w:rsid w:val="00405F37"/>
    <w:rsid w:val="00406700"/>
    <w:rsid w:val="004122CA"/>
    <w:rsid w:val="00413BE1"/>
    <w:rsid w:val="00413C8B"/>
    <w:rsid w:val="004145C5"/>
    <w:rsid w:val="00415AF3"/>
    <w:rsid w:val="0041602B"/>
    <w:rsid w:val="0041767F"/>
    <w:rsid w:val="00421632"/>
    <w:rsid w:val="00422463"/>
    <w:rsid w:val="004224F4"/>
    <w:rsid w:val="00422E31"/>
    <w:rsid w:val="004316A0"/>
    <w:rsid w:val="00431EBC"/>
    <w:rsid w:val="00434D46"/>
    <w:rsid w:val="00437DF6"/>
    <w:rsid w:val="00442734"/>
    <w:rsid w:val="00442817"/>
    <w:rsid w:val="00444815"/>
    <w:rsid w:val="004454AF"/>
    <w:rsid w:val="00445754"/>
    <w:rsid w:val="00445FE3"/>
    <w:rsid w:val="00450423"/>
    <w:rsid w:val="00450CEA"/>
    <w:rsid w:val="00450FC4"/>
    <w:rsid w:val="00451473"/>
    <w:rsid w:val="00451F31"/>
    <w:rsid w:val="004527CB"/>
    <w:rsid w:val="004529FD"/>
    <w:rsid w:val="004539CE"/>
    <w:rsid w:val="00454225"/>
    <w:rsid w:val="00455087"/>
    <w:rsid w:val="0045622D"/>
    <w:rsid w:val="00456643"/>
    <w:rsid w:val="0046409F"/>
    <w:rsid w:val="00466C3E"/>
    <w:rsid w:val="00471BE7"/>
    <w:rsid w:val="004727A8"/>
    <w:rsid w:val="00475B8D"/>
    <w:rsid w:val="0047732F"/>
    <w:rsid w:val="004806BB"/>
    <w:rsid w:val="00481217"/>
    <w:rsid w:val="0049014B"/>
    <w:rsid w:val="0049091E"/>
    <w:rsid w:val="00491651"/>
    <w:rsid w:val="0049792E"/>
    <w:rsid w:val="004A0BAA"/>
    <w:rsid w:val="004A0C3C"/>
    <w:rsid w:val="004A3E55"/>
    <w:rsid w:val="004A6D4A"/>
    <w:rsid w:val="004A73F0"/>
    <w:rsid w:val="004A74C2"/>
    <w:rsid w:val="004B026B"/>
    <w:rsid w:val="004B0C8B"/>
    <w:rsid w:val="004B1A7A"/>
    <w:rsid w:val="004B2261"/>
    <w:rsid w:val="004B5FE4"/>
    <w:rsid w:val="004C0807"/>
    <w:rsid w:val="004C2749"/>
    <w:rsid w:val="004C3AD0"/>
    <w:rsid w:val="004C4899"/>
    <w:rsid w:val="004C4B28"/>
    <w:rsid w:val="004C6057"/>
    <w:rsid w:val="004C7322"/>
    <w:rsid w:val="004D2F0B"/>
    <w:rsid w:val="004D366B"/>
    <w:rsid w:val="004D5575"/>
    <w:rsid w:val="004D57E6"/>
    <w:rsid w:val="004D727E"/>
    <w:rsid w:val="004E536E"/>
    <w:rsid w:val="004E66DB"/>
    <w:rsid w:val="004F1704"/>
    <w:rsid w:val="004F1D5E"/>
    <w:rsid w:val="004F2272"/>
    <w:rsid w:val="004F3D65"/>
    <w:rsid w:val="004F4C13"/>
    <w:rsid w:val="004F766A"/>
    <w:rsid w:val="0050117A"/>
    <w:rsid w:val="00503CE0"/>
    <w:rsid w:val="00506BB3"/>
    <w:rsid w:val="00506F38"/>
    <w:rsid w:val="0050CAEE"/>
    <w:rsid w:val="00514017"/>
    <w:rsid w:val="005142E2"/>
    <w:rsid w:val="0051449A"/>
    <w:rsid w:val="005208E2"/>
    <w:rsid w:val="005208FA"/>
    <w:rsid w:val="00522FF9"/>
    <w:rsid w:val="00524A6E"/>
    <w:rsid w:val="00525742"/>
    <w:rsid w:val="00541918"/>
    <w:rsid w:val="005420B9"/>
    <w:rsid w:val="00542E81"/>
    <w:rsid w:val="005431AD"/>
    <w:rsid w:val="0054346B"/>
    <w:rsid w:val="005534ED"/>
    <w:rsid w:val="00554282"/>
    <w:rsid w:val="005556E6"/>
    <w:rsid w:val="00555EF3"/>
    <w:rsid w:val="005560D4"/>
    <w:rsid w:val="005569AD"/>
    <w:rsid w:val="00556C00"/>
    <w:rsid w:val="00561879"/>
    <w:rsid w:val="00565D11"/>
    <w:rsid w:val="0056777A"/>
    <w:rsid w:val="0057109E"/>
    <w:rsid w:val="00571527"/>
    <w:rsid w:val="0057677B"/>
    <w:rsid w:val="005778D6"/>
    <w:rsid w:val="00582BFD"/>
    <w:rsid w:val="00585432"/>
    <w:rsid w:val="00586F9A"/>
    <w:rsid w:val="00592E9F"/>
    <w:rsid w:val="00595CD6"/>
    <w:rsid w:val="00595DD7"/>
    <w:rsid w:val="00597761"/>
    <w:rsid w:val="005A35E8"/>
    <w:rsid w:val="005A4021"/>
    <w:rsid w:val="005B1931"/>
    <w:rsid w:val="005B5974"/>
    <w:rsid w:val="005B67D9"/>
    <w:rsid w:val="005C6CF0"/>
    <w:rsid w:val="005D0839"/>
    <w:rsid w:val="005D47BD"/>
    <w:rsid w:val="005D700B"/>
    <w:rsid w:val="005E7DD8"/>
    <w:rsid w:val="005E7E83"/>
    <w:rsid w:val="005F10F9"/>
    <w:rsid w:val="005F1542"/>
    <w:rsid w:val="005F17F3"/>
    <w:rsid w:val="005F2483"/>
    <w:rsid w:val="005F265A"/>
    <w:rsid w:val="005F3232"/>
    <w:rsid w:val="005F3A81"/>
    <w:rsid w:val="005F3FEE"/>
    <w:rsid w:val="005F522E"/>
    <w:rsid w:val="005F6E31"/>
    <w:rsid w:val="005F6F93"/>
    <w:rsid w:val="005F75BE"/>
    <w:rsid w:val="00600656"/>
    <w:rsid w:val="006025AE"/>
    <w:rsid w:val="0060291D"/>
    <w:rsid w:val="006046D3"/>
    <w:rsid w:val="006059AC"/>
    <w:rsid w:val="006077C6"/>
    <w:rsid w:val="006077D8"/>
    <w:rsid w:val="00607C4B"/>
    <w:rsid w:val="006100AE"/>
    <w:rsid w:val="00610C52"/>
    <w:rsid w:val="006142C9"/>
    <w:rsid w:val="00615200"/>
    <w:rsid w:val="00616C40"/>
    <w:rsid w:val="00617F12"/>
    <w:rsid w:val="00620CC4"/>
    <w:rsid w:val="00621B57"/>
    <w:rsid w:val="0062385C"/>
    <w:rsid w:val="006319AA"/>
    <w:rsid w:val="0063596F"/>
    <w:rsid w:val="00635A4D"/>
    <w:rsid w:val="00635E5E"/>
    <w:rsid w:val="00637E76"/>
    <w:rsid w:val="00641B1A"/>
    <w:rsid w:val="0064214C"/>
    <w:rsid w:val="00642563"/>
    <w:rsid w:val="00642CC5"/>
    <w:rsid w:val="00642DFE"/>
    <w:rsid w:val="0064617C"/>
    <w:rsid w:val="00651C30"/>
    <w:rsid w:val="00653440"/>
    <w:rsid w:val="00655923"/>
    <w:rsid w:val="00655E5B"/>
    <w:rsid w:val="00656F52"/>
    <w:rsid w:val="00657A54"/>
    <w:rsid w:val="006617DC"/>
    <w:rsid w:val="00662082"/>
    <w:rsid w:val="00664B10"/>
    <w:rsid w:val="00664E00"/>
    <w:rsid w:val="00664E4B"/>
    <w:rsid w:val="00665AE5"/>
    <w:rsid w:val="0066689C"/>
    <w:rsid w:val="00670E20"/>
    <w:rsid w:val="00671046"/>
    <w:rsid w:val="0067214A"/>
    <w:rsid w:val="006731E2"/>
    <w:rsid w:val="006768A9"/>
    <w:rsid w:val="006778D9"/>
    <w:rsid w:val="00684984"/>
    <w:rsid w:val="00684BE9"/>
    <w:rsid w:val="00686B84"/>
    <w:rsid w:val="00687A6B"/>
    <w:rsid w:val="00690093"/>
    <w:rsid w:val="006910D1"/>
    <w:rsid w:val="00693A41"/>
    <w:rsid w:val="0069649C"/>
    <w:rsid w:val="00696C5E"/>
    <w:rsid w:val="006A20EF"/>
    <w:rsid w:val="006A2B1A"/>
    <w:rsid w:val="006A3DD6"/>
    <w:rsid w:val="006A6C30"/>
    <w:rsid w:val="006A6E76"/>
    <w:rsid w:val="006A76C4"/>
    <w:rsid w:val="006B022E"/>
    <w:rsid w:val="006B081F"/>
    <w:rsid w:val="006B275C"/>
    <w:rsid w:val="006B4510"/>
    <w:rsid w:val="006C3948"/>
    <w:rsid w:val="006C456B"/>
    <w:rsid w:val="006C644D"/>
    <w:rsid w:val="006D391A"/>
    <w:rsid w:val="006D5EF9"/>
    <w:rsid w:val="006D60F3"/>
    <w:rsid w:val="006D6BC6"/>
    <w:rsid w:val="006E18F4"/>
    <w:rsid w:val="006E2F0A"/>
    <w:rsid w:val="006E3EF9"/>
    <w:rsid w:val="006F0987"/>
    <w:rsid w:val="006F14AA"/>
    <w:rsid w:val="006F34F9"/>
    <w:rsid w:val="006F4608"/>
    <w:rsid w:val="006F6944"/>
    <w:rsid w:val="006F6D1A"/>
    <w:rsid w:val="006F6F2A"/>
    <w:rsid w:val="00702A99"/>
    <w:rsid w:val="007065C2"/>
    <w:rsid w:val="007120BD"/>
    <w:rsid w:val="00715290"/>
    <w:rsid w:val="00716C34"/>
    <w:rsid w:val="00717AA3"/>
    <w:rsid w:val="0072180E"/>
    <w:rsid w:val="00723603"/>
    <w:rsid w:val="00726216"/>
    <w:rsid w:val="00730575"/>
    <w:rsid w:val="00731B91"/>
    <w:rsid w:val="00732B79"/>
    <w:rsid w:val="007338B3"/>
    <w:rsid w:val="00733E85"/>
    <w:rsid w:val="00735EC6"/>
    <w:rsid w:val="00741F8C"/>
    <w:rsid w:val="00744CA6"/>
    <w:rsid w:val="00746C48"/>
    <w:rsid w:val="007476D2"/>
    <w:rsid w:val="00755E33"/>
    <w:rsid w:val="00760FE6"/>
    <w:rsid w:val="00763595"/>
    <w:rsid w:val="007657E9"/>
    <w:rsid w:val="00765F09"/>
    <w:rsid w:val="00774635"/>
    <w:rsid w:val="00775D09"/>
    <w:rsid w:val="00776D40"/>
    <w:rsid w:val="007771F1"/>
    <w:rsid w:val="0077A5E2"/>
    <w:rsid w:val="00780CC4"/>
    <w:rsid w:val="007919ED"/>
    <w:rsid w:val="00793DC4"/>
    <w:rsid w:val="007955A4"/>
    <w:rsid w:val="00795E03"/>
    <w:rsid w:val="007A50EB"/>
    <w:rsid w:val="007A70FB"/>
    <w:rsid w:val="007A7CDD"/>
    <w:rsid w:val="007B05FA"/>
    <w:rsid w:val="007B2559"/>
    <w:rsid w:val="007B35EC"/>
    <w:rsid w:val="007B3926"/>
    <w:rsid w:val="007B4823"/>
    <w:rsid w:val="007B6924"/>
    <w:rsid w:val="007B6CD6"/>
    <w:rsid w:val="007C10B7"/>
    <w:rsid w:val="007C1A12"/>
    <w:rsid w:val="007C1C02"/>
    <w:rsid w:val="007C37F1"/>
    <w:rsid w:val="007C522C"/>
    <w:rsid w:val="007D03D9"/>
    <w:rsid w:val="007D3EE1"/>
    <w:rsid w:val="007D4E2B"/>
    <w:rsid w:val="007D6001"/>
    <w:rsid w:val="007E0323"/>
    <w:rsid w:val="007E6A75"/>
    <w:rsid w:val="007F0767"/>
    <w:rsid w:val="007F37F2"/>
    <w:rsid w:val="007F3A9E"/>
    <w:rsid w:val="007F4396"/>
    <w:rsid w:val="00800D8E"/>
    <w:rsid w:val="00802D65"/>
    <w:rsid w:val="00805BC9"/>
    <w:rsid w:val="00806600"/>
    <w:rsid w:val="00806B31"/>
    <w:rsid w:val="00812949"/>
    <w:rsid w:val="00815446"/>
    <w:rsid w:val="00817F18"/>
    <w:rsid w:val="008214A2"/>
    <w:rsid w:val="008227C6"/>
    <w:rsid w:val="0082462C"/>
    <w:rsid w:val="00824A3E"/>
    <w:rsid w:val="00824AD8"/>
    <w:rsid w:val="00826038"/>
    <w:rsid w:val="00826C8F"/>
    <w:rsid w:val="008330CE"/>
    <w:rsid w:val="00835750"/>
    <w:rsid w:val="00837E67"/>
    <w:rsid w:val="00841301"/>
    <w:rsid w:val="008419C9"/>
    <w:rsid w:val="0084240D"/>
    <w:rsid w:val="00843CB9"/>
    <w:rsid w:val="008455BF"/>
    <w:rsid w:val="00845844"/>
    <w:rsid w:val="00845CCB"/>
    <w:rsid w:val="0085149C"/>
    <w:rsid w:val="00851B99"/>
    <w:rsid w:val="00860F29"/>
    <w:rsid w:val="00861A5D"/>
    <w:rsid w:val="00864344"/>
    <w:rsid w:val="00866853"/>
    <w:rsid w:val="00871AF1"/>
    <w:rsid w:val="00873DE4"/>
    <w:rsid w:val="008752BC"/>
    <w:rsid w:val="008757C6"/>
    <w:rsid w:val="00875F6F"/>
    <w:rsid w:val="00876B81"/>
    <w:rsid w:val="00882B56"/>
    <w:rsid w:val="0088398C"/>
    <w:rsid w:val="00884D35"/>
    <w:rsid w:val="008879A1"/>
    <w:rsid w:val="0089323B"/>
    <w:rsid w:val="00894102"/>
    <w:rsid w:val="00894DD8"/>
    <w:rsid w:val="00895132"/>
    <w:rsid w:val="00895187"/>
    <w:rsid w:val="00897062"/>
    <w:rsid w:val="008A3B55"/>
    <w:rsid w:val="008A78C8"/>
    <w:rsid w:val="008B0BC5"/>
    <w:rsid w:val="008B2624"/>
    <w:rsid w:val="008B76AD"/>
    <w:rsid w:val="008C05E5"/>
    <w:rsid w:val="008C0778"/>
    <w:rsid w:val="008C0FA4"/>
    <w:rsid w:val="008C143A"/>
    <w:rsid w:val="008C28F3"/>
    <w:rsid w:val="008C37C4"/>
    <w:rsid w:val="008C602B"/>
    <w:rsid w:val="008C7CE4"/>
    <w:rsid w:val="008D0085"/>
    <w:rsid w:val="008D1FDA"/>
    <w:rsid w:val="008D7547"/>
    <w:rsid w:val="008D7AAD"/>
    <w:rsid w:val="008E0B52"/>
    <w:rsid w:val="008E0F7F"/>
    <w:rsid w:val="008E449A"/>
    <w:rsid w:val="008E4A98"/>
    <w:rsid w:val="008E55FA"/>
    <w:rsid w:val="008E69DF"/>
    <w:rsid w:val="008E6AD8"/>
    <w:rsid w:val="009000D1"/>
    <w:rsid w:val="00900AC8"/>
    <w:rsid w:val="00902047"/>
    <w:rsid w:val="009027CB"/>
    <w:rsid w:val="00905D4A"/>
    <w:rsid w:val="00906109"/>
    <w:rsid w:val="0090629B"/>
    <w:rsid w:val="0091088C"/>
    <w:rsid w:val="00910C0A"/>
    <w:rsid w:val="00911EF9"/>
    <w:rsid w:val="00915710"/>
    <w:rsid w:val="009165D2"/>
    <w:rsid w:val="00920DF0"/>
    <w:rsid w:val="009258E2"/>
    <w:rsid w:val="009277A1"/>
    <w:rsid w:val="00931126"/>
    <w:rsid w:val="00934324"/>
    <w:rsid w:val="00934A1D"/>
    <w:rsid w:val="00935525"/>
    <w:rsid w:val="009370BA"/>
    <w:rsid w:val="009419AD"/>
    <w:rsid w:val="0094368C"/>
    <w:rsid w:val="00943755"/>
    <w:rsid w:val="0095099B"/>
    <w:rsid w:val="00953217"/>
    <w:rsid w:val="0095324B"/>
    <w:rsid w:val="00960E9B"/>
    <w:rsid w:val="00961232"/>
    <w:rsid w:val="0096204A"/>
    <w:rsid w:val="00962BD7"/>
    <w:rsid w:val="00963D3C"/>
    <w:rsid w:val="00966CF7"/>
    <w:rsid w:val="00970746"/>
    <w:rsid w:val="00971F8F"/>
    <w:rsid w:val="009778A6"/>
    <w:rsid w:val="00980317"/>
    <w:rsid w:val="00980A85"/>
    <w:rsid w:val="00980B5D"/>
    <w:rsid w:val="00980DB2"/>
    <w:rsid w:val="009821AE"/>
    <w:rsid w:val="00986581"/>
    <w:rsid w:val="00987ED8"/>
    <w:rsid w:val="00995ACC"/>
    <w:rsid w:val="00997092"/>
    <w:rsid w:val="0099752B"/>
    <w:rsid w:val="0099753D"/>
    <w:rsid w:val="00997B60"/>
    <w:rsid w:val="00997B92"/>
    <w:rsid w:val="009A1628"/>
    <w:rsid w:val="009A2BA0"/>
    <w:rsid w:val="009B120D"/>
    <w:rsid w:val="009B25A2"/>
    <w:rsid w:val="009B387A"/>
    <w:rsid w:val="009C18E7"/>
    <w:rsid w:val="009C2362"/>
    <w:rsid w:val="009C4BA8"/>
    <w:rsid w:val="009D0DEB"/>
    <w:rsid w:val="009D1303"/>
    <w:rsid w:val="009D39FD"/>
    <w:rsid w:val="009D46E3"/>
    <w:rsid w:val="009D5771"/>
    <w:rsid w:val="009D6A74"/>
    <w:rsid w:val="009D732B"/>
    <w:rsid w:val="009D76EE"/>
    <w:rsid w:val="009E3159"/>
    <w:rsid w:val="009E585E"/>
    <w:rsid w:val="009E792A"/>
    <w:rsid w:val="009F1518"/>
    <w:rsid w:val="009F1819"/>
    <w:rsid w:val="009F2C72"/>
    <w:rsid w:val="00A00A62"/>
    <w:rsid w:val="00A00D4D"/>
    <w:rsid w:val="00A01899"/>
    <w:rsid w:val="00A01CFB"/>
    <w:rsid w:val="00A064BE"/>
    <w:rsid w:val="00A07C1A"/>
    <w:rsid w:val="00A12F07"/>
    <w:rsid w:val="00A14A88"/>
    <w:rsid w:val="00A153AC"/>
    <w:rsid w:val="00A15F1B"/>
    <w:rsid w:val="00A1645B"/>
    <w:rsid w:val="00A1699E"/>
    <w:rsid w:val="00A23F66"/>
    <w:rsid w:val="00A2587F"/>
    <w:rsid w:val="00A30E6F"/>
    <w:rsid w:val="00A33116"/>
    <w:rsid w:val="00A35B2B"/>
    <w:rsid w:val="00A36341"/>
    <w:rsid w:val="00A36B4D"/>
    <w:rsid w:val="00A40D3D"/>
    <w:rsid w:val="00A468C1"/>
    <w:rsid w:val="00A51642"/>
    <w:rsid w:val="00A51B5D"/>
    <w:rsid w:val="00A54336"/>
    <w:rsid w:val="00A60189"/>
    <w:rsid w:val="00A628BF"/>
    <w:rsid w:val="00A64B5C"/>
    <w:rsid w:val="00A64F49"/>
    <w:rsid w:val="00A712EA"/>
    <w:rsid w:val="00A732F5"/>
    <w:rsid w:val="00A73837"/>
    <w:rsid w:val="00A73993"/>
    <w:rsid w:val="00A73C73"/>
    <w:rsid w:val="00A761E6"/>
    <w:rsid w:val="00A8191B"/>
    <w:rsid w:val="00A82C72"/>
    <w:rsid w:val="00A87E81"/>
    <w:rsid w:val="00A91AD4"/>
    <w:rsid w:val="00A91B3B"/>
    <w:rsid w:val="00A967D8"/>
    <w:rsid w:val="00A96AFE"/>
    <w:rsid w:val="00AA08CE"/>
    <w:rsid w:val="00AA3834"/>
    <w:rsid w:val="00AA4D3E"/>
    <w:rsid w:val="00AA527E"/>
    <w:rsid w:val="00AB11BE"/>
    <w:rsid w:val="00AB2464"/>
    <w:rsid w:val="00AB2690"/>
    <w:rsid w:val="00AB30A6"/>
    <w:rsid w:val="00AB553D"/>
    <w:rsid w:val="00AB55C4"/>
    <w:rsid w:val="00AB5609"/>
    <w:rsid w:val="00AB5B40"/>
    <w:rsid w:val="00AC0A27"/>
    <w:rsid w:val="00AC53BE"/>
    <w:rsid w:val="00AC6303"/>
    <w:rsid w:val="00AD0072"/>
    <w:rsid w:val="00AD2D47"/>
    <w:rsid w:val="00AD336F"/>
    <w:rsid w:val="00AD3EDD"/>
    <w:rsid w:val="00AE024F"/>
    <w:rsid w:val="00AE24D7"/>
    <w:rsid w:val="00AE5807"/>
    <w:rsid w:val="00AE75AA"/>
    <w:rsid w:val="00AF37D1"/>
    <w:rsid w:val="00B01F45"/>
    <w:rsid w:val="00B028AF"/>
    <w:rsid w:val="00B06E7C"/>
    <w:rsid w:val="00B07099"/>
    <w:rsid w:val="00B1017D"/>
    <w:rsid w:val="00B13251"/>
    <w:rsid w:val="00B1344E"/>
    <w:rsid w:val="00B15DBD"/>
    <w:rsid w:val="00B15F56"/>
    <w:rsid w:val="00B173DA"/>
    <w:rsid w:val="00B173DE"/>
    <w:rsid w:val="00B219B8"/>
    <w:rsid w:val="00B21D61"/>
    <w:rsid w:val="00B223A4"/>
    <w:rsid w:val="00B22A97"/>
    <w:rsid w:val="00B2618C"/>
    <w:rsid w:val="00B26CE0"/>
    <w:rsid w:val="00B30DB2"/>
    <w:rsid w:val="00B35DBE"/>
    <w:rsid w:val="00B3727C"/>
    <w:rsid w:val="00B4217A"/>
    <w:rsid w:val="00B42FCC"/>
    <w:rsid w:val="00B44545"/>
    <w:rsid w:val="00B4576E"/>
    <w:rsid w:val="00B5552B"/>
    <w:rsid w:val="00B557FD"/>
    <w:rsid w:val="00B633AB"/>
    <w:rsid w:val="00B63C3C"/>
    <w:rsid w:val="00B657A4"/>
    <w:rsid w:val="00B65933"/>
    <w:rsid w:val="00B672BB"/>
    <w:rsid w:val="00B71B72"/>
    <w:rsid w:val="00B75CC9"/>
    <w:rsid w:val="00B75D4C"/>
    <w:rsid w:val="00B777D1"/>
    <w:rsid w:val="00B804A6"/>
    <w:rsid w:val="00B86F95"/>
    <w:rsid w:val="00B90E6B"/>
    <w:rsid w:val="00B92B71"/>
    <w:rsid w:val="00B939FA"/>
    <w:rsid w:val="00B94331"/>
    <w:rsid w:val="00BA0A19"/>
    <w:rsid w:val="00BA5E9D"/>
    <w:rsid w:val="00BA5EF8"/>
    <w:rsid w:val="00BA5F42"/>
    <w:rsid w:val="00BA7787"/>
    <w:rsid w:val="00BA7F72"/>
    <w:rsid w:val="00BB144E"/>
    <w:rsid w:val="00BB30D4"/>
    <w:rsid w:val="00BB4BB6"/>
    <w:rsid w:val="00BB5432"/>
    <w:rsid w:val="00BB544C"/>
    <w:rsid w:val="00BB5C60"/>
    <w:rsid w:val="00BB7887"/>
    <w:rsid w:val="00BC1276"/>
    <w:rsid w:val="00BC1EE1"/>
    <w:rsid w:val="00BC5F33"/>
    <w:rsid w:val="00BC67A4"/>
    <w:rsid w:val="00BD7892"/>
    <w:rsid w:val="00BE19FB"/>
    <w:rsid w:val="00BE2952"/>
    <w:rsid w:val="00BE5E45"/>
    <w:rsid w:val="00BE6E3F"/>
    <w:rsid w:val="00BF2886"/>
    <w:rsid w:val="00BF72AB"/>
    <w:rsid w:val="00C04703"/>
    <w:rsid w:val="00C052B9"/>
    <w:rsid w:val="00C10BCB"/>
    <w:rsid w:val="00C10F76"/>
    <w:rsid w:val="00C11AF7"/>
    <w:rsid w:val="00C127D0"/>
    <w:rsid w:val="00C14529"/>
    <w:rsid w:val="00C178B9"/>
    <w:rsid w:val="00C23895"/>
    <w:rsid w:val="00C24F32"/>
    <w:rsid w:val="00C258D6"/>
    <w:rsid w:val="00C27081"/>
    <w:rsid w:val="00C27144"/>
    <w:rsid w:val="00C3055D"/>
    <w:rsid w:val="00C30D8A"/>
    <w:rsid w:val="00C31996"/>
    <w:rsid w:val="00C341F2"/>
    <w:rsid w:val="00C3581D"/>
    <w:rsid w:val="00C36038"/>
    <w:rsid w:val="00C432A6"/>
    <w:rsid w:val="00C43AF2"/>
    <w:rsid w:val="00C441D5"/>
    <w:rsid w:val="00C44A9C"/>
    <w:rsid w:val="00C4640B"/>
    <w:rsid w:val="00C46D00"/>
    <w:rsid w:val="00C4759C"/>
    <w:rsid w:val="00C50242"/>
    <w:rsid w:val="00C50A24"/>
    <w:rsid w:val="00C518FD"/>
    <w:rsid w:val="00C5262F"/>
    <w:rsid w:val="00C52C25"/>
    <w:rsid w:val="00C55AAB"/>
    <w:rsid w:val="00C6186E"/>
    <w:rsid w:val="00C72972"/>
    <w:rsid w:val="00C7426E"/>
    <w:rsid w:val="00C8054B"/>
    <w:rsid w:val="00C80F92"/>
    <w:rsid w:val="00C82396"/>
    <w:rsid w:val="00C82BDB"/>
    <w:rsid w:val="00C8693F"/>
    <w:rsid w:val="00C95B10"/>
    <w:rsid w:val="00C97857"/>
    <w:rsid w:val="00CA2D60"/>
    <w:rsid w:val="00CA4FCD"/>
    <w:rsid w:val="00CA7DCA"/>
    <w:rsid w:val="00CB1D93"/>
    <w:rsid w:val="00CB5D08"/>
    <w:rsid w:val="00CB61B0"/>
    <w:rsid w:val="00CB64FF"/>
    <w:rsid w:val="00CB6797"/>
    <w:rsid w:val="00CB70EE"/>
    <w:rsid w:val="00CC058B"/>
    <w:rsid w:val="00CC346B"/>
    <w:rsid w:val="00CC4E53"/>
    <w:rsid w:val="00CC5FC7"/>
    <w:rsid w:val="00CD097E"/>
    <w:rsid w:val="00CD14E2"/>
    <w:rsid w:val="00CD223C"/>
    <w:rsid w:val="00CD2AC2"/>
    <w:rsid w:val="00CD74F2"/>
    <w:rsid w:val="00CD7AD9"/>
    <w:rsid w:val="00CE2F96"/>
    <w:rsid w:val="00CE3B46"/>
    <w:rsid w:val="00CE4CD9"/>
    <w:rsid w:val="00CE4E86"/>
    <w:rsid w:val="00CE5139"/>
    <w:rsid w:val="00CE75E8"/>
    <w:rsid w:val="00CF00F3"/>
    <w:rsid w:val="00CF0145"/>
    <w:rsid w:val="00CF02A8"/>
    <w:rsid w:val="00CF2077"/>
    <w:rsid w:val="00D0265F"/>
    <w:rsid w:val="00D07EEA"/>
    <w:rsid w:val="00D10499"/>
    <w:rsid w:val="00D1093D"/>
    <w:rsid w:val="00D10B70"/>
    <w:rsid w:val="00D14C2E"/>
    <w:rsid w:val="00D23AE0"/>
    <w:rsid w:val="00D246DE"/>
    <w:rsid w:val="00D3134A"/>
    <w:rsid w:val="00D3164D"/>
    <w:rsid w:val="00D317DE"/>
    <w:rsid w:val="00D369CF"/>
    <w:rsid w:val="00D37774"/>
    <w:rsid w:val="00D379FC"/>
    <w:rsid w:val="00D40029"/>
    <w:rsid w:val="00D414BF"/>
    <w:rsid w:val="00D43D55"/>
    <w:rsid w:val="00D44648"/>
    <w:rsid w:val="00D45204"/>
    <w:rsid w:val="00D455B8"/>
    <w:rsid w:val="00D511E2"/>
    <w:rsid w:val="00D51C8C"/>
    <w:rsid w:val="00D5602B"/>
    <w:rsid w:val="00D61534"/>
    <w:rsid w:val="00D62216"/>
    <w:rsid w:val="00D6504E"/>
    <w:rsid w:val="00D65097"/>
    <w:rsid w:val="00D662A0"/>
    <w:rsid w:val="00D71E65"/>
    <w:rsid w:val="00D7328D"/>
    <w:rsid w:val="00D75B33"/>
    <w:rsid w:val="00D76697"/>
    <w:rsid w:val="00D774EB"/>
    <w:rsid w:val="00D80330"/>
    <w:rsid w:val="00D82D7C"/>
    <w:rsid w:val="00D868EF"/>
    <w:rsid w:val="00D92C13"/>
    <w:rsid w:val="00D973A2"/>
    <w:rsid w:val="00DA2FCA"/>
    <w:rsid w:val="00DA3371"/>
    <w:rsid w:val="00DA5E08"/>
    <w:rsid w:val="00DA71FA"/>
    <w:rsid w:val="00DB0287"/>
    <w:rsid w:val="00DC0BEF"/>
    <w:rsid w:val="00DC530E"/>
    <w:rsid w:val="00DC5B98"/>
    <w:rsid w:val="00DD676D"/>
    <w:rsid w:val="00DE120A"/>
    <w:rsid w:val="00DE1D96"/>
    <w:rsid w:val="00DE31CE"/>
    <w:rsid w:val="00DE38FB"/>
    <w:rsid w:val="00DE415D"/>
    <w:rsid w:val="00DE57E4"/>
    <w:rsid w:val="00DE6298"/>
    <w:rsid w:val="00DE7531"/>
    <w:rsid w:val="00DF0AD1"/>
    <w:rsid w:val="00DF0C9A"/>
    <w:rsid w:val="00DF1AA4"/>
    <w:rsid w:val="00DF5593"/>
    <w:rsid w:val="00E011C6"/>
    <w:rsid w:val="00E01259"/>
    <w:rsid w:val="00E05464"/>
    <w:rsid w:val="00E07577"/>
    <w:rsid w:val="00E10422"/>
    <w:rsid w:val="00E11B68"/>
    <w:rsid w:val="00E1292E"/>
    <w:rsid w:val="00E13B1D"/>
    <w:rsid w:val="00E15787"/>
    <w:rsid w:val="00E171EC"/>
    <w:rsid w:val="00E17A56"/>
    <w:rsid w:val="00E21F54"/>
    <w:rsid w:val="00E222D6"/>
    <w:rsid w:val="00E240B4"/>
    <w:rsid w:val="00E25779"/>
    <w:rsid w:val="00E26D50"/>
    <w:rsid w:val="00E27122"/>
    <w:rsid w:val="00E3322E"/>
    <w:rsid w:val="00E344CE"/>
    <w:rsid w:val="00E34F96"/>
    <w:rsid w:val="00E350CA"/>
    <w:rsid w:val="00E363EE"/>
    <w:rsid w:val="00E400BD"/>
    <w:rsid w:val="00E42B7C"/>
    <w:rsid w:val="00E440AF"/>
    <w:rsid w:val="00E4560E"/>
    <w:rsid w:val="00E47D6C"/>
    <w:rsid w:val="00E47F2B"/>
    <w:rsid w:val="00E530B3"/>
    <w:rsid w:val="00E55C8A"/>
    <w:rsid w:val="00E56FE0"/>
    <w:rsid w:val="00E62F4D"/>
    <w:rsid w:val="00E6614C"/>
    <w:rsid w:val="00E66EE7"/>
    <w:rsid w:val="00E67E49"/>
    <w:rsid w:val="00E67FED"/>
    <w:rsid w:val="00E711B9"/>
    <w:rsid w:val="00E71745"/>
    <w:rsid w:val="00E77C32"/>
    <w:rsid w:val="00E80BB8"/>
    <w:rsid w:val="00E812DB"/>
    <w:rsid w:val="00E84767"/>
    <w:rsid w:val="00E86108"/>
    <w:rsid w:val="00E92462"/>
    <w:rsid w:val="00E97307"/>
    <w:rsid w:val="00EA035A"/>
    <w:rsid w:val="00EA2529"/>
    <w:rsid w:val="00EA2C7C"/>
    <w:rsid w:val="00EA3960"/>
    <w:rsid w:val="00EA4A50"/>
    <w:rsid w:val="00EA5080"/>
    <w:rsid w:val="00EB086D"/>
    <w:rsid w:val="00EB2F90"/>
    <w:rsid w:val="00EB7E63"/>
    <w:rsid w:val="00EC0B83"/>
    <w:rsid w:val="00EC564D"/>
    <w:rsid w:val="00EC7E74"/>
    <w:rsid w:val="00ED2125"/>
    <w:rsid w:val="00ED5D9F"/>
    <w:rsid w:val="00EE09B0"/>
    <w:rsid w:val="00EE6ED5"/>
    <w:rsid w:val="00EE7886"/>
    <w:rsid w:val="00EF144E"/>
    <w:rsid w:val="00EF1F07"/>
    <w:rsid w:val="00EF2239"/>
    <w:rsid w:val="00EF524C"/>
    <w:rsid w:val="00EF7DC4"/>
    <w:rsid w:val="00F005A0"/>
    <w:rsid w:val="00F00D09"/>
    <w:rsid w:val="00F01DFC"/>
    <w:rsid w:val="00F02214"/>
    <w:rsid w:val="00F0284A"/>
    <w:rsid w:val="00F02F82"/>
    <w:rsid w:val="00F054AA"/>
    <w:rsid w:val="00F06D35"/>
    <w:rsid w:val="00F071DD"/>
    <w:rsid w:val="00F07F03"/>
    <w:rsid w:val="00F14797"/>
    <w:rsid w:val="00F15020"/>
    <w:rsid w:val="00F22C21"/>
    <w:rsid w:val="00F25853"/>
    <w:rsid w:val="00F31084"/>
    <w:rsid w:val="00F31094"/>
    <w:rsid w:val="00F32E68"/>
    <w:rsid w:val="00F346D8"/>
    <w:rsid w:val="00F34E1C"/>
    <w:rsid w:val="00F35EDF"/>
    <w:rsid w:val="00F36B27"/>
    <w:rsid w:val="00F40DC3"/>
    <w:rsid w:val="00F43F45"/>
    <w:rsid w:val="00F449F9"/>
    <w:rsid w:val="00F4650A"/>
    <w:rsid w:val="00F553B4"/>
    <w:rsid w:val="00F603E2"/>
    <w:rsid w:val="00F60849"/>
    <w:rsid w:val="00F6154E"/>
    <w:rsid w:val="00F61BA3"/>
    <w:rsid w:val="00F6213E"/>
    <w:rsid w:val="00F6457E"/>
    <w:rsid w:val="00F646D4"/>
    <w:rsid w:val="00F64817"/>
    <w:rsid w:val="00F67866"/>
    <w:rsid w:val="00F67F1D"/>
    <w:rsid w:val="00F715A6"/>
    <w:rsid w:val="00F72306"/>
    <w:rsid w:val="00F72C35"/>
    <w:rsid w:val="00F735F1"/>
    <w:rsid w:val="00F741C0"/>
    <w:rsid w:val="00F74C21"/>
    <w:rsid w:val="00F75CDC"/>
    <w:rsid w:val="00F76F7A"/>
    <w:rsid w:val="00F818DC"/>
    <w:rsid w:val="00F87EDF"/>
    <w:rsid w:val="00F90124"/>
    <w:rsid w:val="00F941A0"/>
    <w:rsid w:val="00F95896"/>
    <w:rsid w:val="00F97CF3"/>
    <w:rsid w:val="00FA1CFE"/>
    <w:rsid w:val="00FA26EB"/>
    <w:rsid w:val="00FA3B17"/>
    <w:rsid w:val="00FA4114"/>
    <w:rsid w:val="00FA6DE6"/>
    <w:rsid w:val="00FB1D16"/>
    <w:rsid w:val="00FB2BF9"/>
    <w:rsid w:val="00FB34A0"/>
    <w:rsid w:val="00FC04C4"/>
    <w:rsid w:val="00FC169D"/>
    <w:rsid w:val="00FC211F"/>
    <w:rsid w:val="00FC5D61"/>
    <w:rsid w:val="00FC6F2E"/>
    <w:rsid w:val="00FD0630"/>
    <w:rsid w:val="00FD33B4"/>
    <w:rsid w:val="00FE312C"/>
    <w:rsid w:val="00FE337D"/>
    <w:rsid w:val="00FE3D99"/>
    <w:rsid w:val="00FE4D82"/>
    <w:rsid w:val="00FE53E7"/>
    <w:rsid w:val="00FE669E"/>
    <w:rsid w:val="00FF1AF4"/>
    <w:rsid w:val="00FF2286"/>
    <w:rsid w:val="00FF4D16"/>
    <w:rsid w:val="00FF5AD6"/>
    <w:rsid w:val="00FF6A55"/>
    <w:rsid w:val="01067E90"/>
    <w:rsid w:val="0118E5E6"/>
    <w:rsid w:val="011D0A9E"/>
    <w:rsid w:val="011DDC24"/>
    <w:rsid w:val="011EFB1D"/>
    <w:rsid w:val="012718F4"/>
    <w:rsid w:val="013B7DF4"/>
    <w:rsid w:val="0154286E"/>
    <w:rsid w:val="01684692"/>
    <w:rsid w:val="01709AD2"/>
    <w:rsid w:val="017DEFDB"/>
    <w:rsid w:val="018204B6"/>
    <w:rsid w:val="01821EBB"/>
    <w:rsid w:val="018744F9"/>
    <w:rsid w:val="018F2E06"/>
    <w:rsid w:val="01AE6AC0"/>
    <w:rsid w:val="01CA0D5B"/>
    <w:rsid w:val="01CB868E"/>
    <w:rsid w:val="01DFEA23"/>
    <w:rsid w:val="0220F846"/>
    <w:rsid w:val="023330EA"/>
    <w:rsid w:val="0238C6CC"/>
    <w:rsid w:val="025264A5"/>
    <w:rsid w:val="028360DD"/>
    <w:rsid w:val="029E9ACA"/>
    <w:rsid w:val="02A89FA2"/>
    <w:rsid w:val="02AAAF58"/>
    <w:rsid w:val="02C3B020"/>
    <w:rsid w:val="02D50E08"/>
    <w:rsid w:val="02E8B5EF"/>
    <w:rsid w:val="03091FD0"/>
    <w:rsid w:val="03324296"/>
    <w:rsid w:val="034C1E9F"/>
    <w:rsid w:val="035F97F6"/>
    <w:rsid w:val="036CBCE5"/>
    <w:rsid w:val="03770782"/>
    <w:rsid w:val="0380299C"/>
    <w:rsid w:val="03A752F5"/>
    <w:rsid w:val="03C06CE4"/>
    <w:rsid w:val="0418983A"/>
    <w:rsid w:val="041B7E2B"/>
    <w:rsid w:val="0441B85E"/>
    <w:rsid w:val="0442A1EA"/>
    <w:rsid w:val="045CF4A5"/>
    <w:rsid w:val="046A46CC"/>
    <w:rsid w:val="046FFEDF"/>
    <w:rsid w:val="0481D96D"/>
    <w:rsid w:val="04877BA8"/>
    <w:rsid w:val="048CC8F6"/>
    <w:rsid w:val="049509D9"/>
    <w:rsid w:val="049E03B5"/>
    <w:rsid w:val="04B41D00"/>
    <w:rsid w:val="04BA06B8"/>
    <w:rsid w:val="04C43842"/>
    <w:rsid w:val="04C653F9"/>
    <w:rsid w:val="04CA4CC3"/>
    <w:rsid w:val="04DE2DAC"/>
    <w:rsid w:val="05072752"/>
    <w:rsid w:val="050A1FA9"/>
    <w:rsid w:val="055253A7"/>
    <w:rsid w:val="0555AE45"/>
    <w:rsid w:val="055EE478"/>
    <w:rsid w:val="0588C150"/>
    <w:rsid w:val="058A22E5"/>
    <w:rsid w:val="05BBA636"/>
    <w:rsid w:val="060E0C94"/>
    <w:rsid w:val="06198857"/>
    <w:rsid w:val="061EEA44"/>
    <w:rsid w:val="0646B9B8"/>
    <w:rsid w:val="06541418"/>
    <w:rsid w:val="0656902D"/>
    <w:rsid w:val="06738511"/>
    <w:rsid w:val="068D5E50"/>
    <w:rsid w:val="06CCBF13"/>
    <w:rsid w:val="06D1695B"/>
    <w:rsid w:val="06F8EE71"/>
    <w:rsid w:val="06FF0585"/>
    <w:rsid w:val="070B901C"/>
    <w:rsid w:val="07261DB5"/>
    <w:rsid w:val="072FCC1B"/>
    <w:rsid w:val="07360862"/>
    <w:rsid w:val="07557A42"/>
    <w:rsid w:val="07780F46"/>
    <w:rsid w:val="0786740B"/>
    <w:rsid w:val="07893EBB"/>
    <w:rsid w:val="07A3B583"/>
    <w:rsid w:val="07BF1C6A"/>
    <w:rsid w:val="07CE9340"/>
    <w:rsid w:val="07D0464B"/>
    <w:rsid w:val="07E29445"/>
    <w:rsid w:val="07EAE577"/>
    <w:rsid w:val="08310310"/>
    <w:rsid w:val="0843DD6F"/>
    <w:rsid w:val="087981E6"/>
    <w:rsid w:val="08826126"/>
    <w:rsid w:val="0896853A"/>
    <w:rsid w:val="091F4CDB"/>
    <w:rsid w:val="0937822B"/>
    <w:rsid w:val="0951A894"/>
    <w:rsid w:val="0954FF34"/>
    <w:rsid w:val="0971DFDB"/>
    <w:rsid w:val="0994A243"/>
    <w:rsid w:val="09B87F0C"/>
    <w:rsid w:val="0A1826D6"/>
    <w:rsid w:val="0A32E33D"/>
    <w:rsid w:val="0A352A86"/>
    <w:rsid w:val="0A4294D4"/>
    <w:rsid w:val="0A7E2B6E"/>
    <w:rsid w:val="0A8A2F08"/>
    <w:rsid w:val="0AB992CE"/>
    <w:rsid w:val="0AE480B1"/>
    <w:rsid w:val="0AF6BD2C"/>
    <w:rsid w:val="0AFB0AB4"/>
    <w:rsid w:val="0B2085C2"/>
    <w:rsid w:val="0B3F9433"/>
    <w:rsid w:val="0B5D2EA6"/>
    <w:rsid w:val="0BB04545"/>
    <w:rsid w:val="0BB4277A"/>
    <w:rsid w:val="0BB482D0"/>
    <w:rsid w:val="0BB63D8E"/>
    <w:rsid w:val="0BCCE0F1"/>
    <w:rsid w:val="0BD46C6D"/>
    <w:rsid w:val="0BD4CD15"/>
    <w:rsid w:val="0C222410"/>
    <w:rsid w:val="0C25FF69"/>
    <w:rsid w:val="0C4A2CDB"/>
    <w:rsid w:val="0C6EB4A9"/>
    <w:rsid w:val="0CB957D4"/>
    <w:rsid w:val="0CD40B6B"/>
    <w:rsid w:val="0CE11868"/>
    <w:rsid w:val="0D0A5ECE"/>
    <w:rsid w:val="0D3C7077"/>
    <w:rsid w:val="0D3CF3AB"/>
    <w:rsid w:val="0D4FED78"/>
    <w:rsid w:val="0D9EB361"/>
    <w:rsid w:val="0D9F875B"/>
    <w:rsid w:val="0DACC3BC"/>
    <w:rsid w:val="0DC71DE7"/>
    <w:rsid w:val="0DC95768"/>
    <w:rsid w:val="0DEB5353"/>
    <w:rsid w:val="0E0B3005"/>
    <w:rsid w:val="0E0B693C"/>
    <w:rsid w:val="0E2B69E5"/>
    <w:rsid w:val="0E2E5DEE"/>
    <w:rsid w:val="0E4F7E89"/>
    <w:rsid w:val="0E64AF00"/>
    <w:rsid w:val="0E6FF9CF"/>
    <w:rsid w:val="0E9A1516"/>
    <w:rsid w:val="0EB3A786"/>
    <w:rsid w:val="0EC00EFE"/>
    <w:rsid w:val="0EDD4698"/>
    <w:rsid w:val="0F13A229"/>
    <w:rsid w:val="0F2E202C"/>
    <w:rsid w:val="0F89AEC7"/>
    <w:rsid w:val="0FA4409F"/>
    <w:rsid w:val="0FB99930"/>
    <w:rsid w:val="0FF91B79"/>
    <w:rsid w:val="0FFA63A5"/>
    <w:rsid w:val="1018B92A"/>
    <w:rsid w:val="10194D7E"/>
    <w:rsid w:val="109A9830"/>
    <w:rsid w:val="10A95229"/>
    <w:rsid w:val="10C265D3"/>
    <w:rsid w:val="10D4A594"/>
    <w:rsid w:val="10DA71D9"/>
    <w:rsid w:val="1106C725"/>
    <w:rsid w:val="112A0111"/>
    <w:rsid w:val="114F9679"/>
    <w:rsid w:val="116A75D2"/>
    <w:rsid w:val="1188F1DB"/>
    <w:rsid w:val="118DF0D6"/>
    <w:rsid w:val="11AF2EFD"/>
    <w:rsid w:val="11ED0B46"/>
    <w:rsid w:val="11F8E5DE"/>
    <w:rsid w:val="1219961F"/>
    <w:rsid w:val="12243F23"/>
    <w:rsid w:val="12482FB0"/>
    <w:rsid w:val="124A62DC"/>
    <w:rsid w:val="127D6823"/>
    <w:rsid w:val="1289D919"/>
    <w:rsid w:val="128D1319"/>
    <w:rsid w:val="12CC3C04"/>
    <w:rsid w:val="12DD4609"/>
    <w:rsid w:val="1304E9D9"/>
    <w:rsid w:val="13490FB7"/>
    <w:rsid w:val="134B338C"/>
    <w:rsid w:val="134BF612"/>
    <w:rsid w:val="1366B824"/>
    <w:rsid w:val="1381C66C"/>
    <w:rsid w:val="138682A0"/>
    <w:rsid w:val="138A9701"/>
    <w:rsid w:val="138F27FE"/>
    <w:rsid w:val="139CCDA6"/>
    <w:rsid w:val="13CC624B"/>
    <w:rsid w:val="13F90355"/>
    <w:rsid w:val="140C4656"/>
    <w:rsid w:val="1422335C"/>
    <w:rsid w:val="1423E60C"/>
    <w:rsid w:val="1449FB01"/>
    <w:rsid w:val="145740C1"/>
    <w:rsid w:val="14651DFD"/>
    <w:rsid w:val="146780F0"/>
    <w:rsid w:val="14680C65"/>
    <w:rsid w:val="1486FD30"/>
    <w:rsid w:val="149C70CA"/>
    <w:rsid w:val="14BB40AF"/>
    <w:rsid w:val="14CCBF73"/>
    <w:rsid w:val="14FB3EB2"/>
    <w:rsid w:val="14FC7B4C"/>
    <w:rsid w:val="14FE897C"/>
    <w:rsid w:val="15008889"/>
    <w:rsid w:val="15024199"/>
    <w:rsid w:val="15292504"/>
    <w:rsid w:val="157C8790"/>
    <w:rsid w:val="157F25EA"/>
    <w:rsid w:val="15A0711E"/>
    <w:rsid w:val="15ADAF90"/>
    <w:rsid w:val="15BE03BD"/>
    <w:rsid w:val="15EEA569"/>
    <w:rsid w:val="16022381"/>
    <w:rsid w:val="165F0742"/>
    <w:rsid w:val="166DA04E"/>
    <w:rsid w:val="169FA556"/>
    <w:rsid w:val="16A85ACB"/>
    <w:rsid w:val="16B2E58D"/>
    <w:rsid w:val="16B7A1C1"/>
    <w:rsid w:val="16CDA18A"/>
    <w:rsid w:val="16D2CB81"/>
    <w:rsid w:val="16E069E8"/>
    <w:rsid w:val="16E56EE5"/>
    <w:rsid w:val="16E59B8F"/>
    <w:rsid w:val="175D5C89"/>
    <w:rsid w:val="1769EAD0"/>
    <w:rsid w:val="1778525F"/>
    <w:rsid w:val="179987C6"/>
    <w:rsid w:val="17A846C3"/>
    <w:rsid w:val="17DB56EF"/>
    <w:rsid w:val="17E0A566"/>
    <w:rsid w:val="18042D5E"/>
    <w:rsid w:val="1806D5FE"/>
    <w:rsid w:val="181C80DA"/>
    <w:rsid w:val="1833EFC8"/>
    <w:rsid w:val="183EDD99"/>
    <w:rsid w:val="1845A6CC"/>
    <w:rsid w:val="188FF202"/>
    <w:rsid w:val="189A00C5"/>
    <w:rsid w:val="18B31A5B"/>
    <w:rsid w:val="18B8EA9E"/>
    <w:rsid w:val="18BE09C7"/>
    <w:rsid w:val="18D608CB"/>
    <w:rsid w:val="18DFFFC2"/>
    <w:rsid w:val="18FB6E7D"/>
    <w:rsid w:val="1931FE26"/>
    <w:rsid w:val="1937ABE8"/>
    <w:rsid w:val="193E0E64"/>
    <w:rsid w:val="19819B63"/>
    <w:rsid w:val="198C8996"/>
    <w:rsid w:val="19A18D73"/>
    <w:rsid w:val="19A93444"/>
    <w:rsid w:val="19B2AC76"/>
    <w:rsid w:val="19EBB331"/>
    <w:rsid w:val="1A004A89"/>
    <w:rsid w:val="1A132BA4"/>
    <w:rsid w:val="1A329C37"/>
    <w:rsid w:val="1A35D126"/>
    <w:rsid w:val="1A914E8C"/>
    <w:rsid w:val="1A95A056"/>
    <w:rsid w:val="1AB6B07F"/>
    <w:rsid w:val="1ABAC52D"/>
    <w:rsid w:val="1AC64CA4"/>
    <w:rsid w:val="1AEA93C2"/>
    <w:rsid w:val="1AEF1FE6"/>
    <w:rsid w:val="1AEFA3BD"/>
    <w:rsid w:val="1AF5D02C"/>
    <w:rsid w:val="1AF60A7D"/>
    <w:rsid w:val="1B0C1950"/>
    <w:rsid w:val="1B4E7CD7"/>
    <w:rsid w:val="1BBC631A"/>
    <w:rsid w:val="1BCBEAA3"/>
    <w:rsid w:val="1BE29BE5"/>
    <w:rsid w:val="1BF2BCCC"/>
    <w:rsid w:val="1BFEDCB1"/>
    <w:rsid w:val="1C1248F5"/>
    <w:rsid w:val="1C196BB7"/>
    <w:rsid w:val="1C561627"/>
    <w:rsid w:val="1C5EB5DE"/>
    <w:rsid w:val="1C5FAD4D"/>
    <w:rsid w:val="1C72853B"/>
    <w:rsid w:val="1C742318"/>
    <w:rsid w:val="1C8CA001"/>
    <w:rsid w:val="1C922EA2"/>
    <w:rsid w:val="1C93D682"/>
    <w:rsid w:val="1CB9655C"/>
    <w:rsid w:val="1CCD66D8"/>
    <w:rsid w:val="1CE5BAD4"/>
    <w:rsid w:val="1CEA442D"/>
    <w:rsid w:val="1CFF0466"/>
    <w:rsid w:val="1D04181D"/>
    <w:rsid w:val="1D060B6D"/>
    <w:rsid w:val="1D7311D5"/>
    <w:rsid w:val="1DBB756B"/>
    <w:rsid w:val="1DDFB8E1"/>
    <w:rsid w:val="1E457CC8"/>
    <w:rsid w:val="1E7CF10D"/>
    <w:rsid w:val="1E89714B"/>
    <w:rsid w:val="1E92A4C8"/>
    <w:rsid w:val="1E9CE303"/>
    <w:rsid w:val="1EB1B5E7"/>
    <w:rsid w:val="1EBD45A1"/>
    <w:rsid w:val="1EE45C9C"/>
    <w:rsid w:val="1EE47135"/>
    <w:rsid w:val="1EF53A10"/>
    <w:rsid w:val="1F067BA5"/>
    <w:rsid w:val="1F176183"/>
    <w:rsid w:val="1F1CC283"/>
    <w:rsid w:val="1F5B20E0"/>
    <w:rsid w:val="1F9308FD"/>
    <w:rsid w:val="1FAEB051"/>
    <w:rsid w:val="1FB377D1"/>
    <w:rsid w:val="1FBABA50"/>
    <w:rsid w:val="1FBBD8E2"/>
    <w:rsid w:val="1FC6CCC4"/>
    <w:rsid w:val="1FD36F4E"/>
    <w:rsid w:val="20172CC9"/>
    <w:rsid w:val="201FF81A"/>
    <w:rsid w:val="202976D5"/>
    <w:rsid w:val="2036A528"/>
    <w:rsid w:val="205B72AB"/>
    <w:rsid w:val="206BFEC5"/>
    <w:rsid w:val="20728BFD"/>
    <w:rsid w:val="207DFF15"/>
    <w:rsid w:val="2097D9F6"/>
    <w:rsid w:val="209AD9CE"/>
    <w:rsid w:val="20CED2D3"/>
    <w:rsid w:val="20D6B568"/>
    <w:rsid w:val="20E323C5"/>
    <w:rsid w:val="2119F336"/>
    <w:rsid w:val="2140629D"/>
    <w:rsid w:val="215566B2"/>
    <w:rsid w:val="21695F85"/>
    <w:rsid w:val="2174029A"/>
    <w:rsid w:val="219B90A5"/>
    <w:rsid w:val="21A5CFA3"/>
    <w:rsid w:val="21BBC87B"/>
    <w:rsid w:val="21DF0375"/>
    <w:rsid w:val="220E27B8"/>
    <w:rsid w:val="221E3D89"/>
    <w:rsid w:val="2231F72E"/>
    <w:rsid w:val="22679673"/>
    <w:rsid w:val="22709912"/>
    <w:rsid w:val="22828718"/>
    <w:rsid w:val="2283A314"/>
    <w:rsid w:val="22983EA9"/>
    <w:rsid w:val="22A547EB"/>
    <w:rsid w:val="22C4CAC0"/>
    <w:rsid w:val="22CE6E73"/>
    <w:rsid w:val="22F42E1F"/>
    <w:rsid w:val="22F6F203"/>
    <w:rsid w:val="23045149"/>
    <w:rsid w:val="2305A5BA"/>
    <w:rsid w:val="230B81A7"/>
    <w:rsid w:val="232B518A"/>
    <w:rsid w:val="2339AB73"/>
    <w:rsid w:val="23426295"/>
    <w:rsid w:val="234D3C63"/>
    <w:rsid w:val="236E45EA"/>
    <w:rsid w:val="23808E2D"/>
    <w:rsid w:val="2382A981"/>
    <w:rsid w:val="239F8078"/>
    <w:rsid w:val="23A280B1"/>
    <w:rsid w:val="23BCAFC2"/>
    <w:rsid w:val="23C98679"/>
    <w:rsid w:val="23DF8357"/>
    <w:rsid w:val="23F20A09"/>
    <w:rsid w:val="240A1B09"/>
    <w:rsid w:val="24152B58"/>
    <w:rsid w:val="2423042C"/>
    <w:rsid w:val="2476C97E"/>
    <w:rsid w:val="247793C4"/>
    <w:rsid w:val="247F227F"/>
    <w:rsid w:val="2482CA66"/>
    <w:rsid w:val="24979BEA"/>
    <w:rsid w:val="24A7AEF3"/>
    <w:rsid w:val="24ADC822"/>
    <w:rsid w:val="24BBC0A0"/>
    <w:rsid w:val="24E1DB85"/>
    <w:rsid w:val="25000F86"/>
    <w:rsid w:val="25006358"/>
    <w:rsid w:val="2509A294"/>
    <w:rsid w:val="250C51E7"/>
    <w:rsid w:val="252B5DEA"/>
    <w:rsid w:val="252C00EF"/>
    <w:rsid w:val="252DB0BE"/>
    <w:rsid w:val="254E7DB9"/>
    <w:rsid w:val="2552AC56"/>
    <w:rsid w:val="25793ECE"/>
    <w:rsid w:val="25910198"/>
    <w:rsid w:val="259A7B18"/>
    <w:rsid w:val="259FDA9F"/>
    <w:rsid w:val="25A47A55"/>
    <w:rsid w:val="25BF6319"/>
    <w:rsid w:val="2600ED5C"/>
    <w:rsid w:val="260AFBD1"/>
    <w:rsid w:val="2632F7AD"/>
    <w:rsid w:val="264639F8"/>
    <w:rsid w:val="26A82248"/>
    <w:rsid w:val="26B180F3"/>
    <w:rsid w:val="26CC2E8A"/>
    <w:rsid w:val="26D1C5B7"/>
    <w:rsid w:val="26EF5F84"/>
    <w:rsid w:val="26F1AEAC"/>
    <w:rsid w:val="271444B6"/>
    <w:rsid w:val="274601DD"/>
    <w:rsid w:val="276B0B8C"/>
    <w:rsid w:val="277E8C25"/>
    <w:rsid w:val="27B080A5"/>
    <w:rsid w:val="27CBD888"/>
    <w:rsid w:val="27EF3D42"/>
    <w:rsid w:val="27FE99FC"/>
    <w:rsid w:val="280EA3F5"/>
    <w:rsid w:val="28171359"/>
    <w:rsid w:val="2825B458"/>
    <w:rsid w:val="2828B402"/>
    <w:rsid w:val="2834ED65"/>
    <w:rsid w:val="2839062E"/>
    <w:rsid w:val="283EF03D"/>
    <w:rsid w:val="28511513"/>
    <w:rsid w:val="2856B7EF"/>
    <w:rsid w:val="285DC133"/>
    <w:rsid w:val="2864F109"/>
    <w:rsid w:val="28BAB18F"/>
    <w:rsid w:val="28BD9C45"/>
    <w:rsid w:val="28CA4C1C"/>
    <w:rsid w:val="28D6BED4"/>
    <w:rsid w:val="28D8FEA7"/>
    <w:rsid w:val="28DE4475"/>
    <w:rsid w:val="28E9B039"/>
    <w:rsid w:val="28F02A0D"/>
    <w:rsid w:val="28F5820A"/>
    <w:rsid w:val="28F73AA3"/>
    <w:rsid w:val="290D13B8"/>
    <w:rsid w:val="290E0A14"/>
    <w:rsid w:val="2933BD6E"/>
    <w:rsid w:val="29612937"/>
    <w:rsid w:val="2972EEA9"/>
    <w:rsid w:val="2989DFAC"/>
    <w:rsid w:val="29983081"/>
    <w:rsid w:val="29F1E52C"/>
    <w:rsid w:val="2A1256CA"/>
    <w:rsid w:val="2A20B243"/>
    <w:rsid w:val="2A30A271"/>
    <w:rsid w:val="2A74228F"/>
    <w:rsid w:val="2A75D564"/>
    <w:rsid w:val="2A8561CA"/>
    <w:rsid w:val="2A93070A"/>
    <w:rsid w:val="2ABEB26C"/>
    <w:rsid w:val="2ADE326E"/>
    <w:rsid w:val="2AE897EF"/>
    <w:rsid w:val="2AEC6032"/>
    <w:rsid w:val="2B039FA2"/>
    <w:rsid w:val="2B23DF97"/>
    <w:rsid w:val="2B71BC1E"/>
    <w:rsid w:val="2B72A387"/>
    <w:rsid w:val="2B79A13B"/>
    <w:rsid w:val="2B9E98D7"/>
    <w:rsid w:val="2BC32342"/>
    <w:rsid w:val="2BCF06AF"/>
    <w:rsid w:val="2BFDCFC6"/>
    <w:rsid w:val="2C2A853C"/>
    <w:rsid w:val="2C3DB65A"/>
    <w:rsid w:val="2C3EB6DC"/>
    <w:rsid w:val="2C5C70EC"/>
    <w:rsid w:val="2C5C9D90"/>
    <w:rsid w:val="2C63A908"/>
    <w:rsid w:val="2C901028"/>
    <w:rsid w:val="2CD58D61"/>
    <w:rsid w:val="2CDFBA48"/>
    <w:rsid w:val="2CE0C12C"/>
    <w:rsid w:val="2CF5B899"/>
    <w:rsid w:val="2D1C4E4E"/>
    <w:rsid w:val="2D1E70CA"/>
    <w:rsid w:val="2D3A1CEC"/>
    <w:rsid w:val="2D51A67D"/>
    <w:rsid w:val="2D529BDE"/>
    <w:rsid w:val="2D858CEB"/>
    <w:rsid w:val="2D8BDC4C"/>
    <w:rsid w:val="2D90D849"/>
    <w:rsid w:val="2D9B4D67"/>
    <w:rsid w:val="2DA4C6E7"/>
    <w:rsid w:val="2DAF95A7"/>
    <w:rsid w:val="2DBD8BC1"/>
    <w:rsid w:val="2DC160DC"/>
    <w:rsid w:val="2DC6D460"/>
    <w:rsid w:val="2DC88671"/>
    <w:rsid w:val="2DD986BB"/>
    <w:rsid w:val="2DDA873D"/>
    <w:rsid w:val="2DE150F8"/>
    <w:rsid w:val="2DF4C54E"/>
    <w:rsid w:val="2E0C89EF"/>
    <w:rsid w:val="2E0C9ACE"/>
    <w:rsid w:val="2E14C694"/>
    <w:rsid w:val="2E1D75F6"/>
    <w:rsid w:val="2E1EFBD0"/>
    <w:rsid w:val="2E27C1A7"/>
    <w:rsid w:val="2E2BE089"/>
    <w:rsid w:val="2E3C43A5"/>
    <w:rsid w:val="2E3CD6AE"/>
    <w:rsid w:val="2E48E944"/>
    <w:rsid w:val="2E5A39AD"/>
    <w:rsid w:val="2E7C3E67"/>
    <w:rsid w:val="2E8C5533"/>
    <w:rsid w:val="2ECA1274"/>
    <w:rsid w:val="2ECDF433"/>
    <w:rsid w:val="2ED07741"/>
    <w:rsid w:val="2ED1CEA8"/>
    <w:rsid w:val="2EF056A8"/>
    <w:rsid w:val="2EF1BD04"/>
    <w:rsid w:val="2F2376FB"/>
    <w:rsid w:val="2F32343E"/>
    <w:rsid w:val="2F61CD9C"/>
    <w:rsid w:val="2F6611B8"/>
    <w:rsid w:val="2F6CB9C7"/>
    <w:rsid w:val="2F8CEE3B"/>
    <w:rsid w:val="2FD09646"/>
    <w:rsid w:val="2FE805FA"/>
    <w:rsid w:val="2FE93668"/>
    <w:rsid w:val="2FEDCCCC"/>
    <w:rsid w:val="2FF3255C"/>
    <w:rsid w:val="3005815A"/>
    <w:rsid w:val="30299C8B"/>
    <w:rsid w:val="303BA9E2"/>
    <w:rsid w:val="30685C46"/>
    <w:rsid w:val="308662B9"/>
    <w:rsid w:val="30B78332"/>
    <w:rsid w:val="30CF75B4"/>
    <w:rsid w:val="3111277D"/>
    <w:rsid w:val="31117404"/>
    <w:rsid w:val="3112AC5A"/>
    <w:rsid w:val="312B65EA"/>
    <w:rsid w:val="3138B894"/>
    <w:rsid w:val="3166D0C6"/>
    <w:rsid w:val="31733315"/>
    <w:rsid w:val="3175FFEB"/>
    <w:rsid w:val="31AA47A4"/>
    <w:rsid w:val="31B81231"/>
    <w:rsid w:val="31BDF6FD"/>
    <w:rsid w:val="31CE4060"/>
    <w:rsid w:val="31D3E225"/>
    <w:rsid w:val="31EA3D77"/>
    <w:rsid w:val="31F1E1ED"/>
    <w:rsid w:val="31FD7589"/>
    <w:rsid w:val="32203E2B"/>
    <w:rsid w:val="3259E741"/>
    <w:rsid w:val="32678918"/>
    <w:rsid w:val="3288B484"/>
    <w:rsid w:val="328E6305"/>
    <w:rsid w:val="32AFA7DF"/>
    <w:rsid w:val="32B9B273"/>
    <w:rsid w:val="32C9375D"/>
    <w:rsid w:val="330BFC2E"/>
    <w:rsid w:val="3318608A"/>
    <w:rsid w:val="332324DF"/>
    <w:rsid w:val="3341D0A5"/>
    <w:rsid w:val="33510CBC"/>
    <w:rsid w:val="3364ED06"/>
    <w:rsid w:val="3378F529"/>
    <w:rsid w:val="33B27740"/>
    <w:rsid w:val="33B70769"/>
    <w:rsid w:val="33D1D756"/>
    <w:rsid w:val="33D81F3A"/>
    <w:rsid w:val="33EF37F2"/>
    <w:rsid w:val="33F41D9E"/>
    <w:rsid w:val="34242225"/>
    <w:rsid w:val="342484E5"/>
    <w:rsid w:val="343EBFA0"/>
    <w:rsid w:val="34480736"/>
    <w:rsid w:val="344A1BA2"/>
    <w:rsid w:val="345F674B"/>
    <w:rsid w:val="34605F5E"/>
    <w:rsid w:val="3464F818"/>
    <w:rsid w:val="34658BEF"/>
    <w:rsid w:val="346E7B5F"/>
    <w:rsid w:val="34970B47"/>
    <w:rsid w:val="349E447F"/>
    <w:rsid w:val="34AF7FA8"/>
    <w:rsid w:val="34D65457"/>
    <w:rsid w:val="351B32B6"/>
    <w:rsid w:val="352E68CF"/>
    <w:rsid w:val="3552D7CA"/>
    <w:rsid w:val="35661A6E"/>
    <w:rsid w:val="3574B525"/>
    <w:rsid w:val="35A471D8"/>
    <w:rsid w:val="35CFCE34"/>
    <w:rsid w:val="3600D81F"/>
    <w:rsid w:val="360F5FFF"/>
    <w:rsid w:val="36279A4E"/>
    <w:rsid w:val="362F496E"/>
    <w:rsid w:val="36363563"/>
    <w:rsid w:val="363A41E9"/>
    <w:rsid w:val="36623FE0"/>
    <w:rsid w:val="367768B6"/>
    <w:rsid w:val="367A66BA"/>
    <w:rsid w:val="36AD14B6"/>
    <w:rsid w:val="36AF0719"/>
    <w:rsid w:val="36B10721"/>
    <w:rsid w:val="36D19884"/>
    <w:rsid w:val="36E055C7"/>
    <w:rsid w:val="36E79F3A"/>
    <w:rsid w:val="36EF8C71"/>
    <w:rsid w:val="370A2D6D"/>
    <w:rsid w:val="3729F559"/>
    <w:rsid w:val="372A63B9"/>
    <w:rsid w:val="3740A6E0"/>
    <w:rsid w:val="37461365"/>
    <w:rsid w:val="3762D807"/>
    <w:rsid w:val="376F3F27"/>
    <w:rsid w:val="379D1288"/>
    <w:rsid w:val="37CC3243"/>
    <w:rsid w:val="37F61323"/>
    <w:rsid w:val="3837FCD6"/>
    <w:rsid w:val="3847152D"/>
    <w:rsid w:val="3857E40A"/>
    <w:rsid w:val="38721EEC"/>
    <w:rsid w:val="3873712D"/>
    <w:rsid w:val="387AB4CE"/>
    <w:rsid w:val="38887DED"/>
    <w:rsid w:val="388D713F"/>
    <w:rsid w:val="389BAA59"/>
    <w:rsid w:val="38AB905D"/>
    <w:rsid w:val="38AE7CD7"/>
    <w:rsid w:val="38D294A9"/>
    <w:rsid w:val="38EF585C"/>
    <w:rsid w:val="390B0F88"/>
    <w:rsid w:val="391230C3"/>
    <w:rsid w:val="39236304"/>
    <w:rsid w:val="39307D5E"/>
    <w:rsid w:val="3932715D"/>
    <w:rsid w:val="39564DA5"/>
    <w:rsid w:val="395BA451"/>
    <w:rsid w:val="3971E2AB"/>
    <w:rsid w:val="398B09B6"/>
    <w:rsid w:val="39E6E190"/>
    <w:rsid w:val="39EB9BCB"/>
    <w:rsid w:val="39ED1904"/>
    <w:rsid w:val="3A2A1C5D"/>
    <w:rsid w:val="3A3A3D1A"/>
    <w:rsid w:val="3A4A4D38"/>
    <w:rsid w:val="3A52CAD7"/>
    <w:rsid w:val="3A6C54A4"/>
    <w:rsid w:val="3A90DFB5"/>
    <w:rsid w:val="3AB337D5"/>
    <w:rsid w:val="3AB98EA0"/>
    <w:rsid w:val="3ACE67FC"/>
    <w:rsid w:val="3ADC3673"/>
    <w:rsid w:val="3AF732DA"/>
    <w:rsid w:val="3B00A96F"/>
    <w:rsid w:val="3B0F3375"/>
    <w:rsid w:val="3B1E5B98"/>
    <w:rsid w:val="3B335726"/>
    <w:rsid w:val="3B3CAF3F"/>
    <w:rsid w:val="3B48161A"/>
    <w:rsid w:val="3B84A540"/>
    <w:rsid w:val="3B8CBCFC"/>
    <w:rsid w:val="3BE61D99"/>
    <w:rsid w:val="3BF6B22F"/>
    <w:rsid w:val="3C12A729"/>
    <w:rsid w:val="3C153506"/>
    <w:rsid w:val="3C30FE0B"/>
    <w:rsid w:val="3C572E19"/>
    <w:rsid w:val="3C9926A9"/>
    <w:rsid w:val="3C9A8891"/>
    <w:rsid w:val="3CA53009"/>
    <w:rsid w:val="3CA675B9"/>
    <w:rsid w:val="3CC736BB"/>
    <w:rsid w:val="3CE41D96"/>
    <w:rsid w:val="3CE7E3A8"/>
    <w:rsid w:val="3CEAC749"/>
    <w:rsid w:val="3CF1017C"/>
    <w:rsid w:val="3D05EAE5"/>
    <w:rsid w:val="3D0A3160"/>
    <w:rsid w:val="3D0BDB22"/>
    <w:rsid w:val="3D0BE1D4"/>
    <w:rsid w:val="3D2B2404"/>
    <w:rsid w:val="3D41E5EE"/>
    <w:rsid w:val="3D58D331"/>
    <w:rsid w:val="3D8EE3BA"/>
    <w:rsid w:val="3D92442D"/>
    <w:rsid w:val="3D98C5BE"/>
    <w:rsid w:val="3DF8C46D"/>
    <w:rsid w:val="3DFE9CDE"/>
    <w:rsid w:val="3E05E690"/>
    <w:rsid w:val="3E168F8D"/>
    <w:rsid w:val="3E2ED39C"/>
    <w:rsid w:val="3E3038BA"/>
    <w:rsid w:val="3E3E8D9D"/>
    <w:rsid w:val="3E54FA8D"/>
    <w:rsid w:val="3E672E42"/>
    <w:rsid w:val="3E805517"/>
    <w:rsid w:val="3E83B62F"/>
    <w:rsid w:val="3EACCBFE"/>
    <w:rsid w:val="3EB2652D"/>
    <w:rsid w:val="3EB3445B"/>
    <w:rsid w:val="3EBA52B3"/>
    <w:rsid w:val="3ECB459D"/>
    <w:rsid w:val="3EEB67AC"/>
    <w:rsid w:val="3EECFB86"/>
    <w:rsid w:val="3F199461"/>
    <w:rsid w:val="3F1DBE5B"/>
    <w:rsid w:val="3F2449D2"/>
    <w:rsid w:val="3F6EA3D9"/>
    <w:rsid w:val="3F823E92"/>
    <w:rsid w:val="3F990612"/>
    <w:rsid w:val="3FA60A8C"/>
    <w:rsid w:val="3FB35D5F"/>
    <w:rsid w:val="3FB76831"/>
    <w:rsid w:val="3FC6FAF1"/>
    <w:rsid w:val="3FCA5416"/>
    <w:rsid w:val="3FDC71B4"/>
    <w:rsid w:val="3FDD9DC6"/>
    <w:rsid w:val="40163566"/>
    <w:rsid w:val="401B0838"/>
    <w:rsid w:val="403D120D"/>
    <w:rsid w:val="404E5DAB"/>
    <w:rsid w:val="406FBCB4"/>
    <w:rsid w:val="408FA11D"/>
    <w:rsid w:val="40BC1AF9"/>
    <w:rsid w:val="40BD58C3"/>
    <w:rsid w:val="40D89D32"/>
    <w:rsid w:val="40DF5233"/>
    <w:rsid w:val="40EC67B8"/>
    <w:rsid w:val="40ECD51E"/>
    <w:rsid w:val="40FD2D90"/>
    <w:rsid w:val="41268AFF"/>
    <w:rsid w:val="41344438"/>
    <w:rsid w:val="413558FB"/>
    <w:rsid w:val="41419587"/>
    <w:rsid w:val="41561AEE"/>
    <w:rsid w:val="416EA8EA"/>
    <w:rsid w:val="41710740"/>
    <w:rsid w:val="417828DC"/>
    <w:rsid w:val="417BA9DD"/>
    <w:rsid w:val="41817F81"/>
    <w:rsid w:val="418C3BCC"/>
    <w:rsid w:val="4197EA64"/>
    <w:rsid w:val="41B55F6C"/>
    <w:rsid w:val="420AD3E5"/>
    <w:rsid w:val="421CA525"/>
    <w:rsid w:val="424979D5"/>
    <w:rsid w:val="425B104F"/>
    <w:rsid w:val="426D5411"/>
    <w:rsid w:val="428A6AA9"/>
    <w:rsid w:val="42C25B60"/>
    <w:rsid w:val="42C7EEB3"/>
    <w:rsid w:val="42CC8E0B"/>
    <w:rsid w:val="42D15DEF"/>
    <w:rsid w:val="42E2A04D"/>
    <w:rsid w:val="43071CF8"/>
    <w:rsid w:val="43232326"/>
    <w:rsid w:val="4367282F"/>
    <w:rsid w:val="4368E6E1"/>
    <w:rsid w:val="4369342C"/>
    <w:rsid w:val="4383C469"/>
    <w:rsid w:val="43C3275D"/>
    <w:rsid w:val="43D0A3B6"/>
    <w:rsid w:val="43E2D3A2"/>
    <w:rsid w:val="43F1E64A"/>
    <w:rsid w:val="4418A6D9"/>
    <w:rsid w:val="441B847E"/>
    <w:rsid w:val="441F4A52"/>
    <w:rsid w:val="441FAF95"/>
    <w:rsid w:val="442BD961"/>
    <w:rsid w:val="4443C7AA"/>
    <w:rsid w:val="445C2509"/>
    <w:rsid w:val="44685E6C"/>
    <w:rsid w:val="447A381D"/>
    <w:rsid w:val="44B8A685"/>
    <w:rsid w:val="44D6C8CF"/>
    <w:rsid w:val="45154345"/>
    <w:rsid w:val="453FEF89"/>
    <w:rsid w:val="45659FAF"/>
    <w:rsid w:val="4591C172"/>
    <w:rsid w:val="45E3D792"/>
    <w:rsid w:val="45FEDDFC"/>
    <w:rsid w:val="4611F7E0"/>
    <w:rsid w:val="461E9849"/>
    <w:rsid w:val="4630B35E"/>
    <w:rsid w:val="468330ED"/>
    <w:rsid w:val="46B113A6"/>
    <w:rsid w:val="46C4EC0D"/>
    <w:rsid w:val="46DD5E19"/>
    <w:rsid w:val="4701A361"/>
    <w:rsid w:val="470CB97B"/>
    <w:rsid w:val="4716C36F"/>
    <w:rsid w:val="4739FCE3"/>
    <w:rsid w:val="474AB467"/>
    <w:rsid w:val="47623F77"/>
    <w:rsid w:val="47639938"/>
    <w:rsid w:val="476D7206"/>
    <w:rsid w:val="47786670"/>
    <w:rsid w:val="4787D699"/>
    <w:rsid w:val="478BCEFF"/>
    <w:rsid w:val="47A2E8B0"/>
    <w:rsid w:val="47A87663"/>
    <w:rsid w:val="47B61170"/>
    <w:rsid w:val="47C597ED"/>
    <w:rsid w:val="47F3FD13"/>
    <w:rsid w:val="480BA247"/>
    <w:rsid w:val="4843FE6E"/>
    <w:rsid w:val="48A0076E"/>
    <w:rsid w:val="48A0DE2E"/>
    <w:rsid w:val="48A818D3"/>
    <w:rsid w:val="48BAA297"/>
    <w:rsid w:val="48C98AD9"/>
    <w:rsid w:val="48E13BC1"/>
    <w:rsid w:val="48EC05AC"/>
    <w:rsid w:val="495086BD"/>
    <w:rsid w:val="4956C7F1"/>
    <w:rsid w:val="49663FB9"/>
    <w:rsid w:val="4996AB8B"/>
    <w:rsid w:val="499EF095"/>
    <w:rsid w:val="49CF52AE"/>
    <w:rsid w:val="49D4E039"/>
    <w:rsid w:val="49E453B2"/>
    <w:rsid w:val="49E875FA"/>
    <w:rsid w:val="49F81226"/>
    <w:rsid w:val="4A01248A"/>
    <w:rsid w:val="4A02BD4D"/>
    <w:rsid w:val="4A15E5CA"/>
    <w:rsid w:val="4A1812DB"/>
    <w:rsid w:val="4A1D5227"/>
    <w:rsid w:val="4A21C938"/>
    <w:rsid w:val="4A50C991"/>
    <w:rsid w:val="4A5173B5"/>
    <w:rsid w:val="4A6F620E"/>
    <w:rsid w:val="4A719DA5"/>
    <w:rsid w:val="4A7842FF"/>
    <w:rsid w:val="4A94694A"/>
    <w:rsid w:val="4AD79FF0"/>
    <w:rsid w:val="4AE761A8"/>
    <w:rsid w:val="4AFBCA6F"/>
    <w:rsid w:val="4B1399DA"/>
    <w:rsid w:val="4B21AFF6"/>
    <w:rsid w:val="4B2278B2"/>
    <w:rsid w:val="4B53D6B5"/>
    <w:rsid w:val="4B80C0D2"/>
    <w:rsid w:val="4B9271E9"/>
    <w:rsid w:val="4B99F8EF"/>
    <w:rsid w:val="4B9E8DAE"/>
    <w:rsid w:val="4BD7A6FB"/>
    <w:rsid w:val="4BF436B1"/>
    <w:rsid w:val="4C1A5778"/>
    <w:rsid w:val="4C3E2A2E"/>
    <w:rsid w:val="4C737051"/>
    <w:rsid w:val="4C759A0E"/>
    <w:rsid w:val="4C84633B"/>
    <w:rsid w:val="4C87A6A2"/>
    <w:rsid w:val="4C88277F"/>
    <w:rsid w:val="4C898293"/>
    <w:rsid w:val="4CD8C25F"/>
    <w:rsid w:val="4CE36A45"/>
    <w:rsid w:val="4CE7054F"/>
    <w:rsid w:val="4D23FC9E"/>
    <w:rsid w:val="4D449884"/>
    <w:rsid w:val="4D6052E8"/>
    <w:rsid w:val="4D6125DD"/>
    <w:rsid w:val="4D643CE3"/>
    <w:rsid w:val="4D99F351"/>
    <w:rsid w:val="4D9DF547"/>
    <w:rsid w:val="4DC6F6C9"/>
    <w:rsid w:val="4DD555A4"/>
    <w:rsid w:val="4DE93D28"/>
    <w:rsid w:val="4E115FEB"/>
    <w:rsid w:val="4E42AC7D"/>
    <w:rsid w:val="4E549B73"/>
    <w:rsid w:val="4E5D16AE"/>
    <w:rsid w:val="4E6FBFE0"/>
    <w:rsid w:val="4E7B53B7"/>
    <w:rsid w:val="4E7C8080"/>
    <w:rsid w:val="4E969A64"/>
    <w:rsid w:val="4EB8B3E7"/>
    <w:rsid w:val="4EBA1756"/>
    <w:rsid w:val="4EBEF07D"/>
    <w:rsid w:val="4EEA1F5B"/>
    <w:rsid w:val="4F024F4B"/>
    <w:rsid w:val="4F22375D"/>
    <w:rsid w:val="4F5B06DF"/>
    <w:rsid w:val="4F677655"/>
    <w:rsid w:val="4F6AA13A"/>
    <w:rsid w:val="4F73D559"/>
    <w:rsid w:val="4F93028A"/>
    <w:rsid w:val="4F96E0E4"/>
    <w:rsid w:val="4F9AB995"/>
    <w:rsid w:val="4FA4C89D"/>
    <w:rsid w:val="4FCFCFE4"/>
    <w:rsid w:val="4FF55A3F"/>
    <w:rsid w:val="500558CA"/>
    <w:rsid w:val="500F5B03"/>
    <w:rsid w:val="5020DE2C"/>
    <w:rsid w:val="5058FC60"/>
    <w:rsid w:val="5061200B"/>
    <w:rsid w:val="50686148"/>
    <w:rsid w:val="507D2C66"/>
    <w:rsid w:val="5085274E"/>
    <w:rsid w:val="50A4A29A"/>
    <w:rsid w:val="50BED18C"/>
    <w:rsid w:val="50C7A7D4"/>
    <w:rsid w:val="50DE89CB"/>
    <w:rsid w:val="50E4AAB6"/>
    <w:rsid w:val="50F50480"/>
    <w:rsid w:val="5104323A"/>
    <w:rsid w:val="5107F0E0"/>
    <w:rsid w:val="5146E174"/>
    <w:rsid w:val="5161D9D6"/>
    <w:rsid w:val="516260D3"/>
    <w:rsid w:val="5187F8D6"/>
    <w:rsid w:val="51A9CF0A"/>
    <w:rsid w:val="51AA66DB"/>
    <w:rsid w:val="51CBBCDC"/>
    <w:rsid w:val="51E9C2E2"/>
    <w:rsid w:val="51F5B2FE"/>
    <w:rsid w:val="52047B1B"/>
    <w:rsid w:val="52076FF5"/>
    <w:rsid w:val="5209FC63"/>
    <w:rsid w:val="5217A4EA"/>
    <w:rsid w:val="521DABF2"/>
    <w:rsid w:val="52760D22"/>
    <w:rsid w:val="529BD3BB"/>
    <w:rsid w:val="52CE81A6"/>
    <w:rsid w:val="52D60687"/>
    <w:rsid w:val="52D940C7"/>
    <w:rsid w:val="5317D71C"/>
    <w:rsid w:val="53311416"/>
    <w:rsid w:val="533C7844"/>
    <w:rsid w:val="5351ECC6"/>
    <w:rsid w:val="535B8BF4"/>
    <w:rsid w:val="537C4A64"/>
    <w:rsid w:val="538B3DE2"/>
    <w:rsid w:val="539A11A7"/>
    <w:rsid w:val="539AB1AB"/>
    <w:rsid w:val="53A9CA8D"/>
    <w:rsid w:val="53B48335"/>
    <w:rsid w:val="53C24A0B"/>
    <w:rsid w:val="53CCE89D"/>
    <w:rsid w:val="53DD4B8D"/>
    <w:rsid w:val="5402BD20"/>
    <w:rsid w:val="54266945"/>
    <w:rsid w:val="542B81CC"/>
    <w:rsid w:val="54310B99"/>
    <w:rsid w:val="544C59B5"/>
    <w:rsid w:val="545A2140"/>
    <w:rsid w:val="546004A7"/>
    <w:rsid w:val="548E40E6"/>
    <w:rsid w:val="549A4A76"/>
    <w:rsid w:val="54DBFB8E"/>
    <w:rsid w:val="54E00B4B"/>
    <w:rsid w:val="54F633AD"/>
    <w:rsid w:val="55173594"/>
    <w:rsid w:val="553E52EC"/>
    <w:rsid w:val="5542AA39"/>
    <w:rsid w:val="55757622"/>
    <w:rsid w:val="559E3A0B"/>
    <w:rsid w:val="55A989BC"/>
    <w:rsid w:val="55D71BF1"/>
    <w:rsid w:val="55D83179"/>
    <w:rsid w:val="561A5297"/>
    <w:rsid w:val="567C7DC0"/>
    <w:rsid w:val="56800DA4"/>
    <w:rsid w:val="56B11565"/>
    <w:rsid w:val="56CF7989"/>
    <w:rsid w:val="56F3755F"/>
    <w:rsid w:val="56F9BD11"/>
    <w:rsid w:val="570E159E"/>
    <w:rsid w:val="57113CB8"/>
    <w:rsid w:val="571F6DBB"/>
    <w:rsid w:val="576BFC5E"/>
    <w:rsid w:val="5794BA8D"/>
    <w:rsid w:val="57C1EB42"/>
    <w:rsid w:val="57C22947"/>
    <w:rsid w:val="57C91BA0"/>
    <w:rsid w:val="57DDDEEA"/>
    <w:rsid w:val="580E005B"/>
    <w:rsid w:val="5810656E"/>
    <w:rsid w:val="582D4F7A"/>
    <w:rsid w:val="58427CF5"/>
    <w:rsid w:val="58461D64"/>
    <w:rsid w:val="58625AD0"/>
    <w:rsid w:val="58852BF7"/>
    <w:rsid w:val="589C230B"/>
    <w:rsid w:val="58E0D2BD"/>
    <w:rsid w:val="590EBCB3"/>
    <w:rsid w:val="591CCCE1"/>
    <w:rsid w:val="5951F359"/>
    <w:rsid w:val="5954C6E5"/>
    <w:rsid w:val="59577C99"/>
    <w:rsid w:val="5962E643"/>
    <w:rsid w:val="59641179"/>
    <w:rsid w:val="599DA286"/>
    <w:rsid w:val="59A43AC5"/>
    <w:rsid w:val="59A755B2"/>
    <w:rsid w:val="59B3A335"/>
    <w:rsid w:val="59C39C85"/>
    <w:rsid w:val="59D4BE82"/>
    <w:rsid w:val="59DFB401"/>
    <w:rsid w:val="5A12CA1D"/>
    <w:rsid w:val="5A31ED22"/>
    <w:rsid w:val="5A4F8B97"/>
    <w:rsid w:val="5A5FEE8F"/>
    <w:rsid w:val="5A645A3A"/>
    <w:rsid w:val="5A678A62"/>
    <w:rsid w:val="5A77E7FD"/>
    <w:rsid w:val="5A80B25B"/>
    <w:rsid w:val="5A838D8D"/>
    <w:rsid w:val="5A864EE1"/>
    <w:rsid w:val="5A896CF4"/>
    <w:rsid w:val="5A8AF018"/>
    <w:rsid w:val="5AC9DA2C"/>
    <w:rsid w:val="5ACA1A2D"/>
    <w:rsid w:val="5ACD50E6"/>
    <w:rsid w:val="5AD3F1C6"/>
    <w:rsid w:val="5AE46F32"/>
    <w:rsid w:val="5AEDC3BA"/>
    <w:rsid w:val="5AF0C17F"/>
    <w:rsid w:val="5AF649C0"/>
    <w:rsid w:val="5AF9CA09"/>
    <w:rsid w:val="5B122030"/>
    <w:rsid w:val="5B138D81"/>
    <w:rsid w:val="5B383BED"/>
    <w:rsid w:val="5B4833D2"/>
    <w:rsid w:val="5B49D074"/>
    <w:rsid w:val="5B5A5641"/>
    <w:rsid w:val="5B71E79A"/>
    <w:rsid w:val="5B9CAF75"/>
    <w:rsid w:val="5BB5AF99"/>
    <w:rsid w:val="5BC562A8"/>
    <w:rsid w:val="5BE1CC3B"/>
    <w:rsid w:val="5BEB5BF8"/>
    <w:rsid w:val="5C11A645"/>
    <w:rsid w:val="5C19174F"/>
    <w:rsid w:val="5C2D29CC"/>
    <w:rsid w:val="5C45AE90"/>
    <w:rsid w:val="5C5822C9"/>
    <w:rsid w:val="5C619043"/>
    <w:rsid w:val="5C6E4155"/>
    <w:rsid w:val="5C7595B4"/>
    <w:rsid w:val="5C8322A4"/>
    <w:rsid w:val="5CAC7A03"/>
    <w:rsid w:val="5D2AF4A8"/>
    <w:rsid w:val="5D3942D5"/>
    <w:rsid w:val="5D485613"/>
    <w:rsid w:val="5D498177"/>
    <w:rsid w:val="5D533ACF"/>
    <w:rsid w:val="5D5E0793"/>
    <w:rsid w:val="5D63AA56"/>
    <w:rsid w:val="5D872C59"/>
    <w:rsid w:val="5D92ADAB"/>
    <w:rsid w:val="5D9C793B"/>
    <w:rsid w:val="5DAE1862"/>
    <w:rsid w:val="5DB503A2"/>
    <w:rsid w:val="5DB94799"/>
    <w:rsid w:val="5DC5213E"/>
    <w:rsid w:val="5DCC3524"/>
    <w:rsid w:val="5DCE0CA7"/>
    <w:rsid w:val="5E070663"/>
    <w:rsid w:val="5E3E44EC"/>
    <w:rsid w:val="5E40344E"/>
    <w:rsid w:val="5EA1A467"/>
    <w:rsid w:val="5EA28EFE"/>
    <w:rsid w:val="5EB21B03"/>
    <w:rsid w:val="5EB32524"/>
    <w:rsid w:val="5EC1DBD8"/>
    <w:rsid w:val="5EC2F2B8"/>
    <w:rsid w:val="5ED09D1D"/>
    <w:rsid w:val="5EDC4A6A"/>
    <w:rsid w:val="5F0A92D9"/>
    <w:rsid w:val="5F54B260"/>
    <w:rsid w:val="5F64BB36"/>
    <w:rsid w:val="5F655D46"/>
    <w:rsid w:val="5F685F0A"/>
    <w:rsid w:val="5F725981"/>
    <w:rsid w:val="5F856AFE"/>
    <w:rsid w:val="5F928C15"/>
    <w:rsid w:val="5FCD0709"/>
    <w:rsid w:val="5FD11A31"/>
    <w:rsid w:val="5FDA154D"/>
    <w:rsid w:val="5FE236AB"/>
    <w:rsid w:val="5FF55864"/>
    <w:rsid w:val="603E5F5F"/>
    <w:rsid w:val="604BA6AC"/>
    <w:rsid w:val="6064F598"/>
    <w:rsid w:val="607A5F2A"/>
    <w:rsid w:val="60825920"/>
    <w:rsid w:val="60AAEF15"/>
    <w:rsid w:val="60CB7378"/>
    <w:rsid w:val="61156916"/>
    <w:rsid w:val="61174D74"/>
    <w:rsid w:val="612771F8"/>
    <w:rsid w:val="614CCDC8"/>
    <w:rsid w:val="616065AA"/>
    <w:rsid w:val="616411FF"/>
    <w:rsid w:val="61736090"/>
    <w:rsid w:val="6174FEBF"/>
    <w:rsid w:val="617812BF"/>
    <w:rsid w:val="617FEB26"/>
    <w:rsid w:val="618CDB5D"/>
    <w:rsid w:val="618DE009"/>
    <w:rsid w:val="61D67F4E"/>
    <w:rsid w:val="61E0495F"/>
    <w:rsid w:val="61EA1757"/>
    <w:rsid w:val="620E9277"/>
    <w:rsid w:val="6230B7B2"/>
    <w:rsid w:val="62676CD3"/>
    <w:rsid w:val="628BC440"/>
    <w:rsid w:val="62909F8F"/>
    <w:rsid w:val="62981F02"/>
    <w:rsid w:val="62C4CEAB"/>
    <w:rsid w:val="62EC92F6"/>
    <w:rsid w:val="62FEB37E"/>
    <w:rsid w:val="631F332A"/>
    <w:rsid w:val="632CE331"/>
    <w:rsid w:val="634819F6"/>
    <w:rsid w:val="6367877E"/>
    <w:rsid w:val="63863487"/>
    <w:rsid w:val="63961747"/>
    <w:rsid w:val="63A9212E"/>
    <w:rsid w:val="63AB1CFF"/>
    <w:rsid w:val="63AEEC77"/>
    <w:rsid w:val="63BA6A0E"/>
    <w:rsid w:val="63BFEC9D"/>
    <w:rsid w:val="63C7E2B9"/>
    <w:rsid w:val="63CC0916"/>
    <w:rsid w:val="640B01E8"/>
    <w:rsid w:val="64241297"/>
    <w:rsid w:val="643333D2"/>
    <w:rsid w:val="64AD8670"/>
    <w:rsid w:val="64DBFAE3"/>
    <w:rsid w:val="6506E8ED"/>
    <w:rsid w:val="6527C584"/>
    <w:rsid w:val="652A98DB"/>
    <w:rsid w:val="656A1441"/>
    <w:rsid w:val="65786BB9"/>
    <w:rsid w:val="6588D1D1"/>
    <w:rsid w:val="65C36502"/>
    <w:rsid w:val="65CC92BB"/>
    <w:rsid w:val="65D8B362"/>
    <w:rsid w:val="65F826D5"/>
    <w:rsid w:val="660A37CC"/>
    <w:rsid w:val="662B8DE4"/>
    <w:rsid w:val="664AE99B"/>
    <w:rsid w:val="6659E398"/>
    <w:rsid w:val="667A1806"/>
    <w:rsid w:val="66824A78"/>
    <w:rsid w:val="6690E016"/>
    <w:rsid w:val="669E2748"/>
    <w:rsid w:val="669E4EBE"/>
    <w:rsid w:val="66B2F806"/>
    <w:rsid w:val="66D67BED"/>
    <w:rsid w:val="66E64F34"/>
    <w:rsid w:val="671973D4"/>
    <w:rsid w:val="6720F385"/>
    <w:rsid w:val="6772268E"/>
    <w:rsid w:val="67907D03"/>
    <w:rsid w:val="67AA5FC2"/>
    <w:rsid w:val="67BAC3FE"/>
    <w:rsid w:val="67DC392A"/>
    <w:rsid w:val="67DDFB21"/>
    <w:rsid w:val="67E52732"/>
    <w:rsid w:val="67F706D3"/>
    <w:rsid w:val="682F67C8"/>
    <w:rsid w:val="683D15B2"/>
    <w:rsid w:val="68540AA0"/>
    <w:rsid w:val="6860B7FE"/>
    <w:rsid w:val="689B53DC"/>
    <w:rsid w:val="68A93919"/>
    <w:rsid w:val="68AC861D"/>
    <w:rsid w:val="68CB2BA7"/>
    <w:rsid w:val="68E1BC37"/>
    <w:rsid w:val="68EB0B54"/>
    <w:rsid w:val="68FA2B86"/>
    <w:rsid w:val="69021DC6"/>
    <w:rsid w:val="690A4D00"/>
    <w:rsid w:val="6926B7B0"/>
    <w:rsid w:val="692A1D9E"/>
    <w:rsid w:val="694EEEC6"/>
    <w:rsid w:val="695BD47A"/>
    <w:rsid w:val="698EFF3C"/>
    <w:rsid w:val="69B48B15"/>
    <w:rsid w:val="69EFDB01"/>
    <w:rsid w:val="69F746C5"/>
    <w:rsid w:val="69F79E33"/>
    <w:rsid w:val="6A007BFF"/>
    <w:rsid w:val="6A1088A5"/>
    <w:rsid w:val="6A1C7C59"/>
    <w:rsid w:val="6A1F672A"/>
    <w:rsid w:val="6A37243D"/>
    <w:rsid w:val="6A59A483"/>
    <w:rsid w:val="6A7D3EA7"/>
    <w:rsid w:val="6A9514F6"/>
    <w:rsid w:val="6AC5603A"/>
    <w:rsid w:val="6AC6027B"/>
    <w:rsid w:val="6ACBFB29"/>
    <w:rsid w:val="6AD98450"/>
    <w:rsid w:val="6AED0245"/>
    <w:rsid w:val="6AF7A4DB"/>
    <w:rsid w:val="6B05602B"/>
    <w:rsid w:val="6B0DA50F"/>
    <w:rsid w:val="6B1A88BF"/>
    <w:rsid w:val="6B235CDE"/>
    <w:rsid w:val="6B43839F"/>
    <w:rsid w:val="6B67745F"/>
    <w:rsid w:val="6B7496A8"/>
    <w:rsid w:val="6B936D6C"/>
    <w:rsid w:val="6BB04C19"/>
    <w:rsid w:val="6BB78DB7"/>
    <w:rsid w:val="6BBB3621"/>
    <w:rsid w:val="6BBC90CA"/>
    <w:rsid w:val="6BC71590"/>
    <w:rsid w:val="6BCEEFF9"/>
    <w:rsid w:val="6BDFCE61"/>
    <w:rsid w:val="6C174DD8"/>
    <w:rsid w:val="6C179F8E"/>
    <w:rsid w:val="6C573BAD"/>
    <w:rsid w:val="6C76A358"/>
    <w:rsid w:val="6C8821CD"/>
    <w:rsid w:val="6C8E7D6A"/>
    <w:rsid w:val="6C929D3F"/>
    <w:rsid w:val="6CAB77D6"/>
    <w:rsid w:val="6CB17FFF"/>
    <w:rsid w:val="6D05192A"/>
    <w:rsid w:val="6D19D64A"/>
    <w:rsid w:val="6D20A92D"/>
    <w:rsid w:val="6D277BC3"/>
    <w:rsid w:val="6D532EFE"/>
    <w:rsid w:val="6D73E90E"/>
    <w:rsid w:val="6D806B9D"/>
    <w:rsid w:val="6DBADEC0"/>
    <w:rsid w:val="6DF640D4"/>
    <w:rsid w:val="6E025B92"/>
    <w:rsid w:val="6E0B59C1"/>
    <w:rsid w:val="6E11B66B"/>
    <w:rsid w:val="6E123CA7"/>
    <w:rsid w:val="6E21B652"/>
    <w:rsid w:val="6E2D2CD2"/>
    <w:rsid w:val="6E655B76"/>
    <w:rsid w:val="6E6EA6C7"/>
    <w:rsid w:val="6EA210D3"/>
    <w:rsid w:val="6EA501FA"/>
    <w:rsid w:val="6EAE7BD3"/>
    <w:rsid w:val="6EC9A830"/>
    <w:rsid w:val="6ECC8D47"/>
    <w:rsid w:val="6ED1C213"/>
    <w:rsid w:val="6EDCB3A0"/>
    <w:rsid w:val="6EE59F94"/>
    <w:rsid w:val="6EF4318C"/>
    <w:rsid w:val="6EFC057D"/>
    <w:rsid w:val="6EFF5F7C"/>
    <w:rsid w:val="6F10B657"/>
    <w:rsid w:val="6F37F98B"/>
    <w:rsid w:val="6F41EDF3"/>
    <w:rsid w:val="6F67877B"/>
    <w:rsid w:val="6F6AE0C2"/>
    <w:rsid w:val="6F6C16F6"/>
    <w:rsid w:val="6F7231D7"/>
    <w:rsid w:val="6F907D9E"/>
    <w:rsid w:val="6F97F17C"/>
    <w:rsid w:val="6FAD86CC"/>
    <w:rsid w:val="6FB7D0DB"/>
    <w:rsid w:val="6FC6AF29"/>
    <w:rsid w:val="6FC85418"/>
    <w:rsid w:val="6FD758A7"/>
    <w:rsid w:val="6FD9BCA9"/>
    <w:rsid w:val="6FE11632"/>
    <w:rsid w:val="6FEF3895"/>
    <w:rsid w:val="6FF03917"/>
    <w:rsid w:val="700A7728"/>
    <w:rsid w:val="70470757"/>
    <w:rsid w:val="705F1C85"/>
    <w:rsid w:val="70607AEA"/>
    <w:rsid w:val="709001ED"/>
    <w:rsid w:val="7097D7AB"/>
    <w:rsid w:val="709935DE"/>
    <w:rsid w:val="70C1E5A5"/>
    <w:rsid w:val="70C48C29"/>
    <w:rsid w:val="70D09891"/>
    <w:rsid w:val="70D3C9EC"/>
    <w:rsid w:val="70D6EDC6"/>
    <w:rsid w:val="70D888BD"/>
    <w:rsid w:val="712A0D7A"/>
    <w:rsid w:val="71309CEF"/>
    <w:rsid w:val="716454A5"/>
    <w:rsid w:val="716C3016"/>
    <w:rsid w:val="7172E11B"/>
    <w:rsid w:val="718C0978"/>
    <w:rsid w:val="7193100F"/>
    <w:rsid w:val="7197C23E"/>
    <w:rsid w:val="71B770A1"/>
    <w:rsid w:val="71C24487"/>
    <w:rsid w:val="71CFD210"/>
    <w:rsid w:val="71D67784"/>
    <w:rsid w:val="71F35443"/>
    <w:rsid w:val="71FA03D0"/>
    <w:rsid w:val="722C1374"/>
    <w:rsid w:val="722CC1BE"/>
    <w:rsid w:val="722D77F6"/>
    <w:rsid w:val="7259C9ED"/>
    <w:rsid w:val="72B316E1"/>
    <w:rsid w:val="72B9B85F"/>
    <w:rsid w:val="72CF735E"/>
    <w:rsid w:val="72DAEA5F"/>
    <w:rsid w:val="72DB7968"/>
    <w:rsid w:val="72DE4F2E"/>
    <w:rsid w:val="72FFEED5"/>
    <w:rsid w:val="73002506"/>
    <w:rsid w:val="732258B8"/>
    <w:rsid w:val="732EE070"/>
    <w:rsid w:val="737951B4"/>
    <w:rsid w:val="737A3CEC"/>
    <w:rsid w:val="737C98CB"/>
    <w:rsid w:val="7392AEFB"/>
    <w:rsid w:val="7394FD78"/>
    <w:rsid w:val="739E3872"/>
    <w:rsid w:val="73C8C8AD"/>
    <w:rsid w:val="73D85928"/>
    <w:rsid w:val="73F23A5A"/>
    <w:rsid w:val="73FCDC33"/>
    <w:rsid w:val="741C06DF"/>
    <w:rsid w:val="743BE082"/>
    <w:rsid w:val="74664937"/>
    <w:rsid w:val="746932A1"/>
    <w:rsid w:val="74A53118"/>
    <w:rsid w:val="74A9815B"/>
    <w:rsid w:val="74AECEEE"/>
    <w:rsid w:val="74BA772C"/>
    <w:rsid w:val="74F34572"/>
    <w:rsid w:val="750671B7"/>
    <w:rsid w:val="75179FAA"/>
    <w:rsid w:val="7521C9C5"/>
    <w:rsid w:val="75607EBE"/>
    <w:rsid w:val="7567405A"/>
    <w:rsid w:val="75811883"/>
    <w:rsid w:val="75889D43"/>
    <w:rsid w:val="759397C0"/>
    <w:rsid w:val="75C1A329"/>
    <w:rsid w:val="75C60C4E"/>
    <w:rsid w:val="75D676DB"/>
    <w:rsid w:val="75ECC832"/>
    <w:rsid w:val="763FA19E"/>
    <w:rsid w:val="767B44EA"/>
    <w:rsid w:val="76B2C2BE"/>
    <w:rsid w:val="76B42362"/>
    <w:rsid w:val="76C07E24"/>
    <w:rsid w:val="76C31FFC"/>
    <w:rsid w:val="76DD6CC2"/>
    <w:rsid w:val="76F64132"/>
    <w:rsid w:val="77146074"/>
    <w:rsid w:val="774D76CA"/>
    <w:rsid w:val="778DF90F"/>
    <w:rsid w:val="77A10B19"/>
    <w:rsid w:val="77B23652"/>
    <w:rsid w:val="77CBC330"/>
    <w:rsid w:val="77DA7561"/>
    <w:rsid w:val="77DDC237"/>
    <w:rsid w:val="77E7C761"/>
    <w:rsid w:val="77E9D154"/>
    <w:rsid w:val="77F97FA1"/>
    <w:rsid w:val="780DCDAF"/>
    <w:rsid w:val="785C4E85"/>
    <w:rsid w:val="786F78A9"/>
    <w:rsid w:val="787980AE"/>
    <w:rsid w:val="78AD18F2"/>
    <w:rsid w:val="78BC048D"/>
    <w:rsid w:val="78CE1111"/>
    <w:rsid w:val="78FB760D"/>
    <w:rsid w:val="78FC8C22"/>
    <w:rsid w:val="78FCC19F"/>
    <w:rsid w:val="790AFAB9"/>
    <w:rsid w:val="79156A51"/>
    <w:rsid w:val="793FBBE7"/>
    <w:rsid w:val="7946246D"/>
    <w:rsid w:val="7970DD14"/>
    <w:rsid w:val="79729305"/>
    <w:rsid w:val="797ED07A"/>
    <w:rsid w:val="7989A498"/>
    <w:rsid w:val="798BF335"/>
    <w:rsid w:val="79C20FE2"/>
    <w:rsid w:val="79FAF349"/>
    <w:rsid w:val="7A077FB4"/>
    <w:rsid w:val="7A37F36C"/>
    <w:rsid w:val="7A4E5F4A"/>
    <w:rsid w:val="7A8547BD"/>
    <w:rsid w:val="7A8D8C2B"/>
    <w:rsid w:val="7AB66D51"/>
    <w:rsid w:val="7AB909AB"/>
    <w:rsid w:val="7ABE7431"/>
    <w:rsid w:val="7AC1F8D8"/>
    <w:rsid w:val="7AC599D1"/>
    <w:rsid w:val="7AFDAE16"/>
    <w:rsid w:val="7B4CB4D9"/>
    <w:rsid w:val="7B5D9F89"/>
    <w:rsid w:val="7B6AF31A"/>
    <w:rsid w:val="7B7D59CA"/>
    <w:rsid w:val="7B9ED693"/>
    <w:rsid w:val="7BECFEB8"/>
    <w:rsid w:val="7C1B3758"/>
    <w:rsid w:val="7C1B50C8"/>
    <w:rsid w:val="7C43DA28"/>
    <w:rsid w:val="7C4B8AEF"/>
    <w:rsid w:val="7C658BAA"/>
    <w:rsid w:val="7C693F0E"/>
    <w:rsid w:val="7C904FE6"/>
    <w:rsid w:val="7CAE7AC6"/>
    <w:rsid w:val="7CBDF341"/>
    <w:rsid w:val="7CC623AD"/>
    <w:rsid w:val="7D0059C2"/>
    <w:rsid w:val="7D130321"/>
    <w:rsid w:val="7D1869E2"/>
    <w:rsid w:val="7D1EEE0F"/>
    <w:rsid w:val="7D4A4F3C"/>
    <w:rsid w:val="7D53B75E"/>
    <w:rsid w:val="7D7EF381"/>
    <w:rsid w:val="7DB707B9"/>
    <w:rsid w:val="7DB7CAC7"/>
    <w:rsid w:val="7DBCD9A3"/>
    <w:rsid w:val="7DCF509D"/>
    <w:rsid w:val="7E0D40C3"/>
    <w:rsid w:val="7E0E3341"/>
    <w:rsid w:val="7E0E4E25"/>
    <w:rsid w:val="7E4AB988"/>
    <w:rsid w:val="7E703AD1"/>
    <w:rsid w:val="7E9BD22F"/>
    <w:rsid w:val="7EBD6FDA"/>
    <w:rsid w:val="7ECECD6F"/>
    <w:rsid w:val="7ED6C5E4"/>
    <w:rsid w:val="7EDF0F98"/>
    <w:rsid w:val="7F06B356"/>
    <w:rsid w:val="7F2003FD"/>
    <w:rsid w:val="7F360431"/>
    <w:rsid w:val="7F5380E3"/>
    <w:rsid w:val="7F64F580"/>
    <w:rsid w:val="7F96C162"/>
    <w:rsid w:val="7FAF2DED"/>
    <w:rsid w:val="7FB40A84"/>
    <w:rsid w:val="7FBB7648"/>
    <w:rsid w:val="7FBC18AD"/>
    <w:rsid w:val="7FD88350"/>
    <w:rsid w:val="7FDC36D7"/>
    <w:rsid w:val="7FE11905"/>
    <w:rsid w:val="7FE287B0"/>
    <w:rsid w:val="7FE4EFEC"/>
    <w:rsid w:val="7FED763B"/>
    <w:rsid w:val="7FF35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8DE9"/>
  <w15:docId w15:val="{1B5D0B3A-8942-4D0A-9236-7B520C93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EA"/>
    <w:rPr>
      <w:sz w:val="24"/>
    </w:rPr>
  </w:style>
  <w:style w:type="paragraph" w:styleId="Ttulo1">
    <w:name w:val="heading 1"/>
    <w:basedOn w:val="Normal"/>
    <w:next w:val="Normal"/>
    <w:link w:val="Ttulo1Car"/>
    <w:uiPriority w:val="9"/>
    <w:qFormat/>
    <w:pPr>
      <w:jc w:val="center"/>
      <w:outlineLvl w:val="0"/>
    </w:pPr>
    <w:rPr>
      <w:rFonts w:ascii="Helvetica-Bold" w:hAnsi="Helvetica-Bold"/>
      <w:b/>
    </w:rPr>
  </w:style>
  <w:style w:type="paragraph" w:styleId="Ttulo2">
    <w:name w:val="heading 2"/>
    <w:basedOn w:val="Normal"/>
    <w:next w:val="Normal"/>
    <w:link w:val="Ttulo2Car"/>
    <w:uiPriority w:val="9"/>
    <w:semiHidden/>
    <w:unhideWhenUsed/>
    <w:qFormat/>
    <w:pPr>
      <w:ind w:left="-180"/>
      <w:jc w:val="both"/>
      <w:outlineLvl w:val="1"/>
    </w:pPr>
    <w:rPr>
      <w:rFonts w:ascii="Helvetica" w:hAnsi="Helvetica"/>
      <w:b/>
    </w:rPr>
  </w:style>
  <w:style w:type="paragraph" w:styleId="Ttulo3">
    <w:name w:val="heading 3"/>
    <w:basedOn w:val="Normal"/>
    <w:next w:val="Normal"/>
    <w:link w:val="Ttulo3Car"/>
    <w:uiPriority w:val="9"/>
    <w:semiHidden/>
    <w:unhideWhenUsed/>
    <w:qFormat/>
    <w:pPr>
      <w:ind w:left="180"/>
      <w:jc w:val="center"/>
      <w:outlineLvl w:val="2"/>
    </w:pPr>
    <w:rPr>
      <w:rFonts w:ascii="Helvetica" w:hAnsi="Helvetica"/>
      <w:b/>
    </w:rPr>
  </w:style>
  <w:style w:type="paragraph" w:styleId="Ttulo4">
    <w:name w:val="heading 4"/>
    <w:basedOn w:val="Normal"/>
    <w:next w:val="Normal"/>
    <w:link w:val="Ttulo4Car"/>
    <w:uiPriority w:val="9"/>
    <w:semiHidden/>
    <w:unhideWhenUsed/>
    <w:qFormat/>
    <w:pPr>
      <w:spacing w:before="240" w:after="60"/>
      <w:outlineLvl w:val="3"/>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pPr>
      <w:tabs>
        <w:tab w:val="center" w:pos="4320"/>
        <w:tab w:val="right" w:pos="8640"/>
      </w:tabs>
    </w:pPr>
  </w:style>
  <w:style w:type="paragraph" w:customStyle="1" w:styleId="Textoindependiente31">
    <w:name w:val="Texto independiente 31"/>
    <w:basedOn w:val="Normal"/>
    <w:pPr>
      <w:jc w:val="both"/>
    </w:pPr>
    <w:rPr>
      <w:rFonts w:ascii="Arial" w:hAnsi="Arial"/>
      <w:sz w:val="22"/>
    </w:rPr>
  </w:style>
  <w:style w:type="paragraph" w:styleId="Textoindependiente">
    <w:name w:val="Body Text"/>
    <w:basedOn w:val="Normal"/>
    <w:link w:val="TextoindependienteCar"/>
    <w:pPr>
      <w:jc w:val="both"/>
    </w:pPr>
    <w:rPr>
      <w:rFonts w:ascii="Tahoma" w:hAnsi="Tahoma"/>
    </w:rPr>
  </w:style>
  <w:style w:type="paragraph" w:customStyle="1" w:styleId="Norm">
    <w:name w:val="Norm"/>
    <w:basedOn w:val="Normal"/>
    <w:pPr>
      <w:tabs>
        <w:tab w:val="left" w:pos="960"/>
        <w:tab w:val="right" w:leader="underscore" w:pos="8840"/>
      </w:tabs>
      <w:ind w:left="482"/>
      <w:jc w:val="both"/>
    </w:pPr>
    <w:rPr>
      <w:rFonts w:ascii="Arial" w:hAnsi="Arial"/>
      <w:i/>
      <w:sz w:val="22"/>
    </w:rPr>
  </w:style>
  <w:style w:type="paragraph" w:styleId="NormalWeb">
    <w:name w:val="Normal (Web)"/>
    <w:basedOn w:val="Normal"/>
    <w:uiPriority w:val="99"/>
    <w:pPr>
      <w:spacing w:before="100" w:beforeAutospacing="1" w:after="100" w:afterAutospacing="1"/>
    </w:pPr>
    <w:rPr>
      <w:rFonts w:ascii="Arial Unicode MS" w:hAnsi="Arial Unicode MS"/>
    </w:rPr>
  </w:style>
  <w:style w:type="paragraph" w:styleId="Textocomentario">
    <w:name w:val="annotation text"/>
    <w:basedOn w:val="Normal"/>
    <w:link w:val="TextocomentarioCar"/>
    <w:uiPriority w:val="99"/>
    <w:rPr>
      <w:sz w:val="20"/>
    </w:rPr>
  </w:style>
  <w:style w:type="paragraph" w:styleId="Asuntodelcomentario">
    <w:name w:val="annotation subject"/>
    <w:basedOn w:val="Textocomentario"/>
    <w:next w:val="Textocomentario"/>
    <w:link w:val="AsuntodelcomentarioCar"/>
    <w:rPr>
      <w:b/>
    </w:rPr>
  </w:style>
  <w:style w:type="paragraph" w:styleId="Textodeglobo">
    <w:name w:val="Balloon Text"/>
    <w:basedOn w:val="Normal"/>
    <w:rPr>
      <w:rFonts w:ascii="Tahoma" w:hAnsi="Tahoma"/>
      <w:sz w:val="16"/>
    </w:rPr>
  </w:style>
  <w:style w:type="paragraph" w:styleId="Textosinformato">
    <w:name w:val="Plain Text"/>
    <w:basedOn w:val="Normal"/>
    <w:link w:val="TextosinformatoCar"/>
    <w:rPr>
      <w:rFonts w:ascii="Courier New" w:hAnsi="Courier New"/>
      <w:sz w:val="20"/>
    </w:rPr>
  </w:style>
  <w:style w:type="paragraph" w:styleId="Textoindependiente3">
    <w:name w:val="Body Text 3"/>
    <w:basedOn w:val="Normal"/>
    <w:pPr>
      <w:spacing w:after="120"/>
    </w:pPr>
    <w:rPr>
      <w:sz w:val="16"/>
    </w:rPr>
  </w:style>
  <w:style w:type="paragraph" w:styleId="Textoindependiente2">
    <w:name w:val="Body Text 2"/>
    <w:basedOn w:val="Normal"/>
    <w:link w:val="Textoindependiente2Car"/>
    <w:pPr>
      <w:ind w:left="851"/>
      <w:jc w:val="both"/>
    </w:pPr>
    <w:rPr>
      <w:rFonts w:ascii="Arial" w:hAnsi="Arial"/>
      <w:sz w:val="22"/>
    </w:r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Scitum normal,lp1,Título 1.,HOJA"/>
    <w:basedOn w:val="Normal"/>
    <w:link w:val="PrrafodelistaCar"/>
    <w:qFormat/>
    <w:pPr>
      <w:ind w:left="708"/>
    </w:pPr>
  </w:style>
  <w:style w:type="paragraph" w:customStyle="1" w:styleId="Textoindependiente32">
    <w:name w:val="Texto independiente 32"/>
    <w:basedOn w:val="Normal"/>
    <w:pPr>
      <w:jc w:val="both"/>
    </w:pPr>
    <w:rPr>
      <w:rFonts w:ascii="Arial" w:hAnsi="Arial"/>
      <w:sz w:val="22"/>
    </w:rPr>
  </w:style>
  <w:style w:type="paragraph" w:customStyle="1" w:styleId="Default">
    <w:name w:val="Default"/>
    <w:link w:val="DefaultCar"/>
    <w:rPr>
      <w:rFonts w:ascii="Arial" w:hAnsi="Arial"/>
      <w:sz w:val="24"/>
    </w:rPr>
  </w:style>
  <w:style w:type="paragraph" w:customStyle="1" w:styleId="western">
    <w:name w:val="western"/>
    <w:basedOn w:val="Normal"/>
    <w:pPr>
      <w:spacing w:before="100" w:beforeAutospacing="1" w:after="100" w:afterAutospacing="1"/>
    </w:pPr>
  </w:style>
  <w:style w:type="paragraph" w:styleId="Textonotapie">
    <w:name w:val="footnote text"/>
    <w:basedOn w:val="Normal"/>
    <w:link w:val="TextonotapieCar"/>
    <w:pPr>
      <w:jc w:val="both"/>
    </w:pPr>
    <w:rPr>
      <w:sz w:val="18"/>
    </w:rPr>
  </w:style>
  <w:style w:type="paragraph" w:customStyle="1" w:styleId="TablaBoris">
    <w:name w:val="Tabla Boris"/>
    <w:basedOn w:val="Normal"/>
    <w:pPr>
      <w:spacing w:before="60" w:after="60"/>
    </w:pPr>
    <w:rPr>
      <w:sz w:val="18"/>
    </w:rPr>
  </w:style>
  <w:style w:type="paragraph" w:styleId="Descripcin">
    <w:name w:val="caption"/>
    <w:basedOn w:val="Normal"/>
    <w:next w:val="Normal"/>
    <w:qFormat/>
    <w:pPr>
      <w:jc w:val="center"/>
    </w:pPr>
    <w:rPr>
      <w:sz w:val="18"/>
    </w:rPr>
  </w:style>
  <w:style w:type="paragraph" w:customStyle="1" w:styleId="estilo1">
    <w:name w:val="estilo1"/>
    <w:basedOn w:val="Normal"/>
    <w:pPr>
      <w:spacing w:before="100" w:beforeAutospacing="1" w:after="100" w:afterAutospacing="1"/>
    </w:pPr>
  </w:style>
  <w:style w:type="paragraph" w:styleId="Sinespaciado">
    <w:name w:val="No Spacing"/>
    <w:link w:val="SinespaciadoCar"/>
    <w:qFormat/>
    <w:rPr>
      <w:sz w:val="22"/>
    </w:rPr>
  </w:style>
  <w:style w:type="character" w:styleId="Nmerodelnea">
    <w:name w:val="line number"/>
    <w:basedOn w:val="Fuentedeprrafopredeter"/>
    <w:semiHidden/>
  </w:style>
  <w:style w:type="character" w:styleId="Hipervnculo">
    <w:name w:val="Hyperlink"/>
    <w:basedOn w:val="Fuentedeprrafopredeter"/>
    <w:rPr>
      <w:rFonts w:ascii="Times New Roman" w:hAnsi="Times New Roman"/>
      <w:color w:val="0000FF"/>
      <w:u w:val="single"/>
    </w:rPr>
  </w:style>
  <w:style w:type="character" w:customStyle="1" w:styleId="TextoindependienteCar">
    <w:name w:val="Texto independiente Car"/>
    <w:basedOn w:val="Fuentedeprrafopredeter"/>
    <w:link w:val="Textoindependiente"/>
    <w:rPr>
      <w:rFonts w:ascii="Tahoma" w:hAnsi="Tahoma"/>
    </w:rPr>
  </w:style>
  <w:style w:type="character" w:customStyle="1" w:styleId="Ttulo1Car">
    <w:name w:val="Título 1 Car"/>
    <w:basedOn w:val="Fuentedeprrafopredeter"/>
    <w:link w:val="Ttulo1"/>
    <w:rPr>
      <w:rFonts w:ascii="Helvetica-Bold" w:hAnsi="Helvetica-Bold"/>
      <w:b/>
    </w:rPr>
  </w:style>
  <w:style w:type="character" w:customStyle="1" w:styleId="Ttulo2Car">
    <w:name w:val="Título 2 Car"/>
    <w:basedOn w:val="Fuentedeprrafopredeter"/>
    <w:link w:val="Ttulo2"/>
    <w:rPr>
      <w:rFonts w:ascii="Helvetica" w:hAnsi="Helvetica"/>
      <w:b/>
    </w:rPr>
  </w:style>
  <w:style w:type="character" w:customStyle="1" w:styleId="Ttulo3Car">
    <w:name w:val="Título 3 Car"/>
    <w:basedOn w:val="Fuentedeprrafopredeter"/>
    <w:link w:val="Ttulo3"/>
    <w:rPr>
      <w:rFonts w:ascii="Helvetica" w:hAnsi="Helvetica"/>
      <w:b/>
    </w:rPr>
  </w:style>
  <w:style w:type="character" w:customStyle="1" w:styleId="BodyText2CarCarCarCarCar">
    <w:name w:val="Body Text 2 Car Car Car Car Car"/>
    <w:basedOn w:val="Fuentedeprrafopredeter"/>
    <w:rPr>
      <w:rFonts w:ascii="Arial" w:hAnsi="Arial"/>
      <w:sz w:val="24"/>
    </w:rPr>
  </w:style>
  <w:style w:type="character" w:customStyle="1" w:styleId="Ttulo4Car">
    <w:name w:val="Título 4 Car"/>
    <w:basedOn w:val="Fuentedeprrafopredeter"/>
    <w:link w:val="Ttulo4"/>
    <w:rPr>
      <w:b/>
      <w:sz w:val="28"/>
    </w:rPr>
  </w:style>
  <w:style w:type="character" w:styleId="Textoennegrita">
    <w:name w:val="Strong"/>
    <w:basedOn w:val="Fuentedeprrafopredeter"/>
    <w:qFormat/>
    <w:rPr>
      <w:b/>
    </w:rPr>
  </w:style>
  <w:style w:type="character" w:styleId="Refdecomentario">
    <w:name w:val="annotation reference"/>
    <w:basedOn w:val="Fuentedeprrafopredeter"/>
    <w:uiPriority w:val="99"/>
    <w:rPr>
      <w:sz w:val="16"/>
    </w:rPr>
  </w:style>
  <w:style w:type="character" w:customStyle="1" w:styleId="TextosinformatoCar">
    <w:name w:val="Texto sin formato Car"/>
    <w:basedOn w:val="Fuentedeprrafopredeter"/>
    <w:link w:val="Textosinformato"/>
    <w:rPr>
      <w:rFonts w:ascii="Courier New" w:hAnsi="Courier New"/>
      <w:sz w:val="20"/>
    </w:rPr>
  </w:style>
  <w:style w:type="character" w:customStyle="1" w:styleId="Textoindependiente2Car">
    <w:name w:val="Texto independiente 2 Car"/>
    <w:basedOn w:val="Fuentedeprrafopredeter"/>
    <w:link w:val="Textoindependiente2"/>
    <w:rPr>
      <w:rFonts w:ascii="Arial" w:hAnsi="Arial"/>
      <w:sz w:val="22"/>
    </w:rPr>
  </w:style>
  <w:style w:type="character" w:customStyle="1" w:styleId="TextocomentarioCar">
    <w:name w:val="Texto comentario Car"/>
    <w:basedOn w:val="Fuentedeprrafopredeter"/>
    <w:link w:val="Textocomentario"/>
    <w:rPr>
      <w:sz w:val="20"/>
    </w:rPr>
  </w:style>
  <w:style w:type="character" w:customStyle="1" w:styleId="PiedepginaCar">
    <w:name w:val="Pie de página Car"/>
    <w:basedOn w:val="Fuentedeprrafopredeter"/>
    <w:link w:val="Piedepgina"/>
  </w:style>
  <w:style w:type="character" w:customStyle="1" w:styleId="AsuntodelcomentarioCar">
    <w:name w:val="Asunto del comentario Car"/>
    <w:basedOn w:val="TextocomentarioCar"/>
    <w:link w:val="Asuntodelcomentario"/>
    <w:rPr>
      <w:b/>
      <w:sz w:val="20"/>
    </w:rPr>
  </w:style>
  <w:style w:type="character" w:customStyle="1" w:styleId="EncabezadoCar">
    <w:name w:val="Encabezado Car"/>
    <w:link w:val="Encabezado"/>
  </w:style>
  <w:style w:type="character" w:customStyle="1" w:styleId="TextonotapieCar">
    <w:name w:val="Texto nota pie Car"/>
    <w:basedOn w:val="Fuentedeprrafopredeter"/>
    <w:link w:val="Textonotapie"/>
    <w:rPr>
      <w:sz w:val="18"/>
    </w:rPr>
  </w:style>
  <w:style w:type="character" w:styleId="Refdenotaalpie">
    <w:name w:val="footnote reference"/>
    <w:aliases w:val="referencia nota al pie,Texto de nota al pie,Ref,de nota al pie,Nota de pie,Referencia nota al pie,BVI fnr,BVI fnr Car Car,BVI fnr Car,BVI fnr Car Car Car Car,Appel note de bas de page,Footnotes refss,Ref. de nota al pie2,Footnote,f,F"/>
    <w:uiPriority w:val="99"/>
    <w:qFormat/>
    <w:rPr>
      <w:vertAlign w:val="superscript"/>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qFormat/>
  </w:style>
  <w:style w:type="character" w:customStyle="1" w:styleId="DefaultCar">
    <w:name w:val="Default Car"/>
    <w:link w:val="Default"/>
    <w:rPr>
      <w:rFonts w:ascii="Arial" w:hAnsi="Arial"/>
      <w:sz w:val="24"/>
    </w:rPr>
  </w:style>
  <w:style w:type="character" w:customStyle="1" w:styleId="baj">
    <w:name w:val="b_aj"/>
    <w:basedOn w:val="Fuentedeprrafopredeter"/>
  </w:style>
  <w:style w:type="character" w:customStyle="1" w:styleId="SinespaciadoCar">
    <w:name w:val="Sin espaciado Car"/>
    <w:link w:val="Sinespaciado"/>
    <w:rPr>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
    <w:name w:val="Normal Table0"/>
    <w:tblPr>
      <w:tblCellMar>
        <w:top w:w="0" w:type="dxa"/>
        <w:left w:w="75" w:type="dxa"/>
        <w:bottom w:w="0" w:type="dxa"/>
        <w:right w:w="75" w:type="dxa"/>
      </w:tblCellMar>
    </w:tblPr>
  </w:style>
  <w:style w:type="table" w:styleId="Tablabsica2">
    <w:name w:val="Table Simple 2"/>
    <w:basedOn w:val="Tablanormal"/>
    <w:tblPr>
      <w:tblCellMar>
        <w:left w:w="105" w:type="dxa"/>
        <w:right w:w="105" w:type="dxa"/>
      </w:tblCellMar>
    </w:tblPr>
    <w:tblStylePr w:type="firstRow">
      <w:rPr>
        <w:b/>
      </w:rPr>
      <w:tblPr/>
      <w:tcPr>
        <w:tcBorders>
          <w:bottom w:val="single" w:sz="12" w:space="0" w:color="000000"/>
        </w:tcBorders>
      </w:tcPr>
    </w:tblStylePr>
    <w:tblStylePr w:type="lastRow">
      <w:rPr>
        <w:b/>
        <w:color w:val="000000"/>
      </w:rPr>
      <w:tblPr/>
      <w:tcPr>
        <w:tcBorders>
          <w:top w:val="single" w:sz="6" w:space="0" w:color="000000"/>
        </w:tcBorders>
      </w:tcPr>
    </w:tblStylePr>
    <w:tblStylePr w:type="firstCol">
      <w:rPr>
        <w:b/>
      </w:rPr>
      <w:tblPr/>
      <w:tcPr>
        <w:tcBorders>
          <w:right w:val="single" w:sz="12" w:space="0" w:color="000000"/>
        </w:tcBorders>
      </w:tcPr>
    </w:tblStylePr>
    <w:tblStylePr w:type="lastCol">
      <w:rPr>
        <w:b/>
      </w:rPr>
      <w:tblPr/>
      <w:tcPr>
        <w:tcBorders>
          <w:left w:val="single" w:sz="6" w:space="0" w:color="000000"/>
        </w:tcBorders>
      </w:tcPr>
    </w:tblStylePr>
    <w:tblStylePr w:type="neCell">
      <w:rPr>
        <w:b/>
      </w:rPr>
      <w:tblPr/>
      <w:tcPr>
        <w:tcBorders>
          <w:left w:val="nil"/>
        </w:tcBorders>
      </w:tcPr>
    </w:tblStylePr>
    <w:tblStylePr w:type="swCell">
      <w:rPr>
        <w:b/>
      </w:rPr>
      <w:tblPr/>
      <w:tcPr>
        <w:tcBorders>
          <w:top w:val="nil"/>
        </w:tcBorders>
      </w:tcPr>
    </w:tblStylePr>
  </w:style>
  <w:style w:type="table" w:styleId="Tablaclsica1">
    <w:name w:val="Table Classic 1"/>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styleId="Tablaclsica2">
    <w:name w:val="Table Classic 2"/>
    <w:basedOn w:val="Tabla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color w:val="FFFFFF"/>
      </w:rPr>
      <w:tblPr/>
      <w:tcPr>
        <w:tcBorders>
          <w:bottom w:val="single" w:sz="6" w:space="0" w:color="000000"/>
        </w:tcBorders>
        <w:shd w:val="clear" w:color="auto" w:fill="FFFFFF"/>
      </w:tcPr>
    </w:tblStylePr>
    <w:tblStylePr w:type="lastRow">
      <w:tblPr/>
      <w:tcPr>
        <w:tcBorders>
          <w:top w:val="single" w:sz="6" w:space="0" w:color="000000"/>
        </w:tcBorders>
      </w:tcPr>
    </w:tblStylePr>
    <w:tblStylePr w:type="firstCol">
      <w:rPr>
        <w:b/>
      </w:rPr>
      <w:tblPr/>
      <w:tcPr>
        <w:shd w:val="clear" w:color="auto" w:fill="FFFFFF"/>
      </w:tcPr>
    </w:tblStylePr>
    <w:tblStylePr w:type="neCell">
      <w:rPr>
        <w:b/>
      </w:rPr>
    </w:tblStylePr>
    <w:tblStylePr w:type="nwCell">
      <w:tblPr/>
      <w:tcPr>
        <w:shd w:val="clear" w:color="auto" w:fill="FFFFFF"/>
      </w:tcPr>
    </w:tblStylePr>
    <w:tblStylePr w:type="swCell">
      <w:rPr>
        <w:color w:val="000080"/>
      </w:rPr>
    </w:tblStylePr>
  </w:style>
  <w:style w:type="table" w:styleId="Tablaclsica3">
    <w:name w:val="Table Classic 3"/>
    <w:basedOn w:val="Tablanormal"/>
    <w:rPr>
      <w:color w:val="000080"/>
    </w:rPr>
    <w:tblPr>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105" w:type="dxa"/>
        <w:right w:w="105" w:type="dxa"/>
      </w:tblCellMar>
    </w:tblPr>
    <w:tcPr>
      <w:shd w:val="clear" w:color="auto" w:fill="FFFFFF"/>
    </w:tcPr>
    <w:tblStylePr w:type="firstRow">
      <w:rPr>
        <w:b/>
        <w:i/>
        <w:color w:val="FFFFFF"/>
      </w:rPr>
      <w:tblPr/>
      <w:tcPr>
        <w:tcBorders>
          <w:bottom w:val="single" w:sz="6" w:space="0" w:color="000000"/>
        </w:tcBorders>
        <w:shd w:val="clear" w:color="auto" w:fill="FFFFFF"/>
      </w:tcPr>
    </w:tblStylePr>
    <w:tblStylePr w:type="lastRow">
      <w:rPr>
        <w:color w:val="000080"/>
      </w:rPr>
      <w:tblPr/>
      <w:tcPr>
        <w:tcBorders>
          <w:top w:val="single" w:sz="12" w:space="0" w:color="000000"/>
        </w:tcBorders>
        <w:shd w:val="clear" w:color="auto" w:fill="FFFFFF"/>
      </w:tcPr>
    </w:tblStylePr>
    <w:tblStylePr w:type="firstCol">
      <w:rPr>
        <w:b/>
        <w:color w:val="000000"/>
      </w:rPr>
    </w:tblStylePr>
  </w:style>
  <w:style w:type="table" w:styleId="Tablaconcuadrcula">
    <w:name w:val="Table Grid"/>
    <w:aliases w:val="SGI,Tabla GEOCOL,sin cuadricula"/>
    <w:basedOn w:val="Tablanormal"/>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5" w:type="dxa"/>
        <w:right w:w="105" w:type="dxa"/>
      </w:tblCellMar>
    </w:tblPr>
  </w:style>
  <w:style w:type="paragraph" w:styleId="Revisin">
    <w:name w:val="Revision"/>
    <w:hidden/>
    <w:uiPriority w:val="99"/>
    <w:semiHidden/>
    <w:rsid w:val="00F34E1C"/>
    <w:rPr>
      <w:sz w:val="24"/>
    </w:rPr>
  </w:style>
  <w:style w:type="paragraph" w:customStyle="1" w:styleId="Standard">
    <w:name w:val="Standard"/>
    <w:qFormat/>
    <w:rsid w:val="00B21D61"/>
  </w:style>
  <w:style w:type="character" w:customStyle="1" w:styleId="Fuentedeprrafopredeter0">
    <w:name w:val="Fuente de párrafo predeter"/>
    <w:rsid w:val="00B21D61"/>
  </w:style>
  <w:style w:type="character" w:styleId="Hipervnculovisitado">
    <w:name w:val="FollowedHyperlink"/>
    <w:basedOn w:val="Fuentedeprrafopredeter"/>
    <w:uiPriority w:val="99"/>
    <w:semiHidden/>
    <w:unhideWhenUsed/>
    <w:rsid w:val="00E711B9"/>
    <w:rPr>
      <w:color w:val="800080" w:themeColor="followedHyperlink"/>
      <w:u w:val="single"/>
    </w:rPr>
  </w:style>
  <w:style w:type="paragraph" w:customStyle="1" w:styleId="paragraph">
    <w:name w:val="paragraph"/>
    <w:basedOn w:val="Normal"/>
    <w:rsid w:val="00861A5D"/>
    <w:pPr>
      <w:spacing w:before="100" w:beforeAutospacing="1" w:after="100" w:afterAutospacing="1"/>
    </w:pPr>
    <w:rPr>
      <w:color w:val="auto"/>
      <w:szCs w:val="24"/>
    </w:rPr>
  </w:style>
  <w:style w:type="character" w:customStyle="1" w:styleId="normaltextrun">
    <w:name w:val="normaltextrun"/>
    <w:basedOn w:val="Fuentedeprrafopredeter"/>
    <w:rsid w:val="00861A5D"/>
  </w:style>
  <w:style w:type="character" w:customStyle="1" w:styleId="eop">
    <w:name w:val="eop"/>
    <w:basedOn w:val="Fuentedeprrafopredeter"/>
    <w:rsid w:val="00861A5D"/>
  </w:style>
  <w:style w:type="table" w:customStyle="1" w:styleId="TableGrid">
    <w:name w:val="TableGrid"/>
    <w:rsid w:val="009C18E7"/>
    <w:rPr>
      <w:rFonts w:ascii="Calibri" w:hAnsi="Calibri"/>
      <w:color w:val="auto"/>
      <w:sz w:val="22"/>
      <w:lang w:val="en-US" w:eastAsia="en-US"/>
    </w:rPr>
    <w:tblPr>
      <w:tblCellMar>
        <w:top w:w="0" w:type="dxa"/>
        <w:left w:w="0" w:type="dxa"/>
        <w:bottom w:w="0" w:type="dxa"/>
        <w:right w:w="0" w:type="dxa"/>
      </w:tblCellMar>
    </w:tblPr>
  </w:style>
  <w:style w:type="character" w:customStyle="1" w:styleId="TextocomentarioCar1">
    <w:name w:val="Texto comentario Car1"/>
    <w:basedOn w:val="Fuentedeprrafopredeter"/>
    <w:uiPriority w:val="99"/>
    <w:rsid w:val="002C7456"/>
    <w:rPr>
      <w:sz w:val="20"/>
    </w:rPr>
  </w:style>
  <w:style w:type="table" w:styleId="Tablanormal1">
    <w:name w:val="Plain Table 1"/>
    <w:basedOn w:val="Tablanormal"/>
    <w:uiPriority w:val="41"/>
    <w:rsid w:val="00D07E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910">
      <w:bodyDiv w:val="1"/>
      <w:marLeft w:val="0"/>
      <w:marRight w:val="0"/>
      <w:marTop w:val="0"/>
      <w:marBottom w:val="0"/>
      <w:divBdr>
        <w:top w:val="none" w:sz="0" w:space="0" w:color="auto"/>
        <w:left w:val="none" w:sz="0" w:space="0" w:color="auto"/>
        <w:bottom w:val="none" w:sz="0" w:space="0" w:color="auto"/>
        <w:right w:val="none" w:sz="0" w:space="0" w:color="auto"/>
      </w:divBdr>
      <w:divsChild>
        <w:div w:id="62064724">
          <w:marLeft w:val="0"/>
          <w:marRight w:val="0"/>
          <w:marTop w:val="0"/>
          <w:marBottom w:val="0"/>
          <w:divBdr>
            <w:top w:val="none" w:sz="0" w:space="0" w:color="auto"/>
            <w:left w:val="none" w:sz="0" w:space="0" w:color="auto"/>
            <w:bottom w:val="none" w:sz="0" w:space="0" w:color="auto"/>
            <w:right w:val="none" w:sz="0" w:space="0" w:color="auto"/>
          </w:divBdr>
        </w:div>
        <w:div w:id="66851058">
          <w:marLeft w:val="0"/>
          <w:marRight w:val="0"/>
          <w:marTop w:val="0"/>
          <w:marBottom w:val="0"/>
          <w:divBdr>
            <w:top w:val="none" w:sz="0" w:space="0" w:color="auto"/>
            <w:left w:val="none" w:sz="0" w:space="0" w:color="auto"/>
            <w:bottom w:val="none" w:sz="0" w:space="0" w:color="auto"/>
            <w:right w:val="none" w:sz="0" w:space="0" w:color="auto"/>
          </w:divBdr>
        </w:div>
        <w:div w:id="87233899">
          <w:marLeft w:val="0"/>
          <w:marRight w:val="0"/>
          <w:marTop w:val="0"/>
          <w:marBottom w:val="0"/>
          <w:divBdr>
            <w:top w:val="none" w:sz="0" w:space="0" w:color="auto"/>
            <w:left w:val="none" w:sz="0" w:space="0" w:color="auto"/>
            <w:bottom w:val="none" w:sz="0" w:space="0" w:color="auto"/>
            <w:right w:val="none" w:sz="0" w:space="0" w:color="auto"/>
          </w:divBdr>
        </w:div>
        <w:div w:id="267855561">
          <w:marLeft w:val="0"/>
          <w:marRight w:val="0"/>
          <w:marTop w:val="0"/>
          <w:marBottom w:val="0"/>
          <w:divBdr>
            <w:top w:val="none" w:sz="0" w:space="0" w:color="auto"/>
            <w:left w:val="none" w:sz="0" w:space="0" w:color="auto"/>
            <w:bottom w:val="none" w:sz="0" w:space="0" w:color="auto"/>
            <w:right w:val="none" w:sz="0" w:space="0" w:color="auto"/>
          </w:divBdr>
        </w:div>
        <w:div w:id="777722314">
          <w:marLeft w:val="0"/>
          <w:marRight w:val="0"/>
          <w:marTop w:val="0"/>
          <w:marBottom w:val="0"/>
          <w:divBdr>
            <w:top w:val="none" w:sz="0" w:space="0" w:color="auto"/>
            <w:left w:val="none" w:sz="0" w:space="0" w:color="auto"/>
            <w:bottom w:val="none" w:sz="0" w:space="0" w:color="auto"/>
            <w:right w:val="none" w:sz="0" w:space="0" w:color="auto"/>
          </w:divBdr>
        </w:div>
        <w:div w:id="824669372">
          <w:marLeft w:val="0"/>
          <w:marRight w:val="0"/>
          <w:marTop w:val="0"/>
          <w:marBottom w:val="0"/>
          <w:divBdr>
            <w:top w:val="none" w:sz="0" w:space="0" w:color="auto"/>
            <w:left w:val="none" w:sz="0" w:space="0" w:color="auto"/>
            <w:bottom w:val="none" w:sz="0" w:space="0" w:color="auto"/>
            <w:right w:val="none" w:sz="0" w:space="0" w:color="auto"/>
          </w:divBdr>
        </w:div>
        <w:div w:id="1070006460">
          <w:marLeft w:val="0"/>
          <w:marRight w:val="0"/>
          <w:marTop w:val="0"/>
          <w:marBottom w:val="0"/>
          <w:divBdr>
            <w:top w:val="none" w:sz="0" w:space="0" w:color="auto"/>
            <w:left w:val="none" w:sz="0" w:space="0" w:color="auto"/>
            <w:bottom w:val="none" w:sz="0" w:space="0" w:color="auto"/>
            <w:right w:val="none" w:sz="0" w:space="0" w:color="auto"/>
          </w:divBdr>
        </w:div>
        <w:div w:id="1793212187">
          <w:marLeft w:val="0"/>
          <w:marRight w:val="0"/>
          <w:marTop w:val="0"/>
          <w:marBottom w:val="0"/>
          <w:divBdr>
            <w:top w:val="none" w:sz="0" w:space="0" w:color="auto"/>
            <w:left w:val="none" w:sz="0" w:space="0" w:color="auto"/>
            <w:bottom w:val="none" w:sz="0" w:space="0" w:color="auto"/>
            <w:right w:val="none" w:sz="0" w:space="0" w:color="auto"/>
          </w:divBdr>
        </w:div>
        <w:div w:id="1808935272">
          <w:marLeft w:val="0"/>
          <w:marRight w:val="0"/>
          <w:marTop w:val="0"/>
          <w:marBottom w:val="0"/>
          <w:divBdr>
            <w:top w:val="none" w:sz="0" w:space="0" w:color="auto"/>
            <w:left w:val="none" w:sz="0" w:space="0" w:color="auto"/>
            <w:bottom w:val="none" w:sz="0" w:space="0" w:color="auto"/>
            <w:right w:val="none" w:sz="0" w:space="0" w:color="auto"/>
          </w:divBdr>
        </w:div>
        <w:div w:id="1864398759">
          <w:marLeft w:val="0"/>
          <w:marRight w:val="0"/>
          <w:marTop w:val="0"/>
          <w:marBottom w:val="0"/>
          <w:divBdr>
            <w:top w:val="none" w:sz="0" w:space="0" w:color="auto"/>
            <w:left w:val="none" w:sz="0" w:space="0" w:color="auto"/>
            <w:bottom w:val="none" w:sz="0" w:space="0" w:color="auto"/>
            <w:right w:val="none" w:sz="0" w:space="0" w:color="auto"/>
          </w:divBdr>
        </w:div>
        <w:div w:id="1866018706">
          <w:marLeft w:val="0"/>
          <w:marRight w:val="0"/>
          <w:marTop w:val="0"/>
          <w:marBottom w:val="0"/>
          <w:divBdr>
            <w:top w:val="none" w:sz="0" w:space="0" w:color="auto"/>
            <w:left w:val="none" w:sz="0" w:space="0" w:color="auto"/>
            <w:bottom w:val="none" w:sz="0" w:space="0" w:color="auto"/>
            <w:right w:val="none" w:sz="0" w:space="0" w:color="auto"/>
          </w:divBdr>
        </w:div>
      </w:divsChild>
    </w:div>
    <w:div w:id="503595113">
      <w:bodyDiv w:val="1"/>
      <w:marLeft w:val="0"/>
      <w:marRight w:val="0"/>
      <w:marTop w:val="0"/>
      <w:marBottom w:val="0"/>
      <w:divBdr>
        <w:top w:val="none" w:sz="0" w:space="0" w:color="auto"/>
        <w:left w:val="none" w:sz="0" w:space="0" w:color="auto"/>
        <w:bottom w:val="none" w:sz="0" w:space="0" w:color="auto"/>
        <w:right w:val="none" w:sz="0" w:space="0" w:color="auto"/>
      </w:divBdr>
      <w:divsChild>
        <w:div w:id="1435397725">
          <w:marLeft w:val="0"/>
          <w:marRight w:val="0"/>
          <w:marTop w:val="0"/>
          <w:marBottom w:val="0"/>
          <w:divBdr>
            <w:top w:val="none" w:sz="0" w:space="0" w:color="auto"/>
            <w:left w:val="none" w:sz="0" w:space="0" w:color="auto"/>
            <w:bottom w:val="none" w:sz="0" w:space="0" w:color="auto"/>
            <w:right w:val="none" w:sz="0" w:space="0" w:color="auto"/>
          </w:divBdr>
          <w:divsChild>
            <w:div w:id="1834684159">
              <w:marLeft w:val="0"/>
              <w:marRight w:val="0"/>
              <w:marTop w:val="0"/>
              <w:marBottom w:val="0"/>
              <w:divBdr>
                <w:top w:val="none" w:sz="0" w:space="0" w:color="auto"/>
                <w:left w:val="none" w:sz="0" w:space="0" w:color="auto"/>
                <w:bottom w:val="none" w:sz="0" w:space="0" w:color="auto"/>
                <w:right w:val="none" w:sz="0" w:space="0" w:color="auto"/>
              </w:divBdr>
              <w:divsChild>
                <w:div w:id="14125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1273">
      <w:bodyDiv w:val="1"/>
      <w:marLeft w:val="0"/>
      <w:marRight w:val="0"/>
      <w:marTop w:val="0"/>
      <w:marBottom w:val="0"/>
      <w:divBdr>
        <w:top w:val="none" w:sz="0" w:space="0" w:color="auto"/>
        <w:left w:val="none" w:sz="0" w:space="0" w:color="auto"/>
        <w:bottom w:val="none" w:sz="0" w:space="0" w:color="auto"/>
        <w:right w:val="none" w:sz="0" w:space="0" w:color="auto"/>
      </w:divBdr>
    </w:div>
    <w:div w:id="1060714702">
      <w:bodyDiv w:val="1"/>
      <w:marLeft w:val="0"/>
      <w:marRight w:val="0"/>
      <w:marTop w:val="0"/>
      <w:marBottom w:val="0"/>
      <w:divBdr>
        <w:top w:val="none" w:sz="0" w:space="0" w:color="auto"/>
        <w:left w:val="none" w:sz="0" w:space="0" w:color="auto"/>
        <w:bottom w:val="none" w:sz="0" w:space="0" w:color="auto"/>
        <w:right w:val="none" w:sz="0" w:space="0" w:color="auto"/>
      </w:divBdr>
      <w:divsChild>
        <w:div w:id="24253251">
          <w:marLeft w:val="0"/>
          <w:marRight w:val="0"/>
          <w:marTop w:val="0"/>
          <w:marBottom w:val="0"/>
          <w:divBdr>
            <w:top w:val="none" w:sz="0" w:space="0" w:color="auto"/>
            <w:left w:val="none" w:sz="0" w:space="0" w:color="auto"/>
            <w:bottom w:val="none" w:sz="0" w:space="0" w:color="auto"/>
            <w:right w:val="none" w:sz="0" w:space="0" w:color="auto"/>
          </w:divBdr>
        </w:div>
        <w:div w:id="669868776">
          <w:marLeft w:val="0"/>
          <w:marRight w:val="0"/>
          <w:marTop w:val="0"/>
          <w:marBottom w:val="0"/>
          <w:divBdr>
            <w:top w:val="none" w:sz="0" w:space="0" w:color="auto"/>
            <w:left w:val="none" w:sz="0" w:space="0" w:color="auto"/>
            <w:bottom w:val="none" w:sz="0" w:space="0" w:color="auto"/>
            <w:right w:val="none" w:sz="0" w:space="0" w:color="auto"/>
          </w:divBdr>
        </w:div>
        <w:div w:id="737558055">
          <w:marLeft w:val="0"/>
          <w:marRight w:val="0"/>
          <w:marTop w:val="0"/>
          <w:marBottom w:val="0"/>
          <w:divBdr>
            <w:top w:val="none" w:sz="0" w:space="0" w:color="auto"/>
            <w:left w:val="none" w:sz="0" w:space="0" w:color="auto"/>
            <w:bottom w:val="none" w:sz="0" w:space="0" w:color="auto"/>
            <w:right w:val="none" w:sz="0" w:space="0" w:color="auto"/>
          </w:divBdr>
        </w:div>
        <w:div w:id="853231976">
          <w:marLeft w:val="0"/>
          <w:marRight w:val="0"/>
          <w:marTop w:val="0"/>
          <w:marBottom w:val="0"/>
          <w:divBdr>
            <w:top w:val="none" w:sz="0" w:space="0" w:color="auto"/>
            <w:left w:val="none" w:sz="0" w:space="0" w:color="auto"/>
            <w:bottom w:val="none" w:sz="0" w:space="0" w:color="auto"/>
            <w:right w:val="none" w:sz="0" w:space="0" w:color="auto"/>
          </w:divBdr>
        </w:div>
        <w:div w:id="1130509817">
          <w:marLeft w:val="0"/>
          <w:marRight w:val="0"/>
          <w:marTop w:val="0"/>
          <w:marBottom w:val="0"/>
          <w:divBdr>
            <w:top w:val="none" w:sz="0" w:space="0" w:color="auto"/>
            <w:left w:val="none" w:sz="0" w:space="0" w:color="auto"/>
            <w:bottom w:val="none" w:sz="0" w:space="0" w:color="auto"/>
            <w:right w:val="none" w:sz="0" w:space="0" w:color="auto"/>
          </w:divBdr>
        </w:div>
        <w:div w:id="1552695013">
          <w:marLeft w:val="0"/>
          <w:marRight w:val="0"/>
          <w:marTop w:val="0"/>
          <w:marBottom w:val="0"/>
          <w:divBdr>
            <w:top w:val="none" w:sz="0" w:space="0" w:color="auto"/>
            <w:left w:val="none" w:sz="0" w:space="0" w:color="auto"/>
            <w:bottom w:val="none" w:sz="0" w:space="0" w:color="auto"/>
            <w:right w:val="none" w:sz="0" w:space="0" w:color="auto"/>
          </w:divBdr>
        </w:div>
        <w:div w:id="1616329627">
          <w:marLeft w:val="0"/>
          <w:marRight w:val="0"/>
          <w:marTop w:val="0"/>
          <w:marBottom w:val="0"/>
          <w:divBdr>
            <w:top w:val="none" w:sz="0" w:space="0" w:color="auto"/>
            <w:left w:val="none" w:sz="0" w:space="0" w:color="auto"/>
            <w:bottom w:val="none" w:sz="0" w:space="0" w:color="auto"/>
            <w:right w:val="none" w:sz="0" w:space="0" w:color="auto"/>
          </w:divBdr>
        </w:div>
        <w:div w:id="1681472785">
          <w:marLeft w:val="0"/>
          <w:marRight w:val="0"/>
          <w:marTop w:val="0"/>
          <w:marBottom w:val="0"/>
          <w:divBdr>
            <w:top w:val="none" w:sz="0" w:space="0" w:color="auto"/>
            <w:left w:val="none" w:sz="0" w:space="0" w:color="auto"/>
            <w:bottom w:val="none" w:sz="0" w:space="0" w:color="auto"/>
            <w:right w:val="none" w:sz="0" w:space="0" w:color="auto"/>
          </w:divBdr>
        </w:div>
        <w:div w:id="1944026016">
          <w:marLeft w:val="0"/>
          <w:marRight w:val="0"/>
          <w:marTop w:val="0"/>
          <w:marBottom w:val="0"/>
          <w:divBdr>
            <w:top w:val="none" w:sz="0" w:space="0" w:color="auto"/>
            <w:left w:val="none" w:sz="0" w:space="0" w:color="auto"/>
            <w:bottom w:val="none" w:sz="0" w:space="0" w:color="auto"/>
            <w:right w:val="none" w:sz="0" w:space="0" w:color="auto"/>
          </w:divBdr>
        </w:div>
        <w:div w:id="1982344495">
          <w:marLeft w:val="0"/>
          <w:marRight w:val="0"/>
          <w:marTop w:val="0"/>
          <w:marBottom w:val="0"/>
          <w:divBdr>
            <w:top w:val="none" w:sz="0" w:space="0" w:color="auto"/>
            <w:left w:val="none" w:sz="0" w:space="0" w:color="auto"/>
            <w:bottom w:val="none" w:sz="0" w:space="0" w:color="auto"/>
            <w:right w:val="none" w:sz="0" w:space="0" w:color="auto"/>
          </w:divBdr>
        </w:div>
        <w:div w:id="2120249464">
          <w:marLeft w:val="0"/>
          <w:marRight w:val="0"/>
          <w:marTop w:val="0"/>
          <w:marBottom w:val="0"/>
          <w:divBdr>
            <w:top w:val="none" w:sz="0" w:space="0" w:color="auto"/>
            <w:left w:val="none" w:sz="0" w:space="0" w:color="auto"/>
            <w:bottom w:val="none" w:sz="0" w:space="0" w:color="auto"/>
            <w:right w:val="none" w:sz="0" w:space="0" w:color="auto"/>
          </w:divBdr>
        </w:div>
      </w:divsChild>
    </w:div>
    <w:div w:id="1067613081">
      <w:bodyDiv w:val="1"/>
      <w:marLeft w:val="0"/>
      <w:marRight w:val="0"/>
      <w:marTop w:val="0"/>
      <w:marBottom w:val="0"/>
      <w:divBdr>
        <w:top w:val="none" w:sz="0" w:space="0" w:color="auto"/>
        <w:left w:val="none" w:sz="0" w:space="0" w:color="auto"/>
        <w:bottom w:val="none" w:sz="0" w:space="0" w:color="auto"/>
        <w:right w:val="none" w:sz="0" w:space="0" w:color="auto"/>
      </w:divBdr>
      <w:divsChild>
        <w:div w:id="332226880">
          <w:marLeft w:val="0"/>
          <w:marRight w:val="0"/>
          <w:marTop w:val="0"/>
          <w:marBottom w:val="0"/>
          <w:divBdr>
            <w:top w:val="none" w:sz="0" w:space="0" w:color="auto"/>
            <w:left w:val="none" w:sz="0" w:space="0" w:color="auto"/>
            <w:bottom w:val="none" w:sz="0" w:space="0" w:color="auto"/>
            <w:right w:val="none" w:sz="0" w:space="0" w:color="auto"/>
          </w:divBdr>
          <w:divsChild>
            <w:div w:id="583534990">
              <w:marLeft w:val="0"/>
              <w:marRight w:val="0"/>
              <w:marTop w:val="0"/>
              <w:marBottom w:val="0"/>
              <w:divBdr>
                <w:top w:val="none" w:sz="0" w:space="0" w:color="auto"/>
                <w:left w:val="none" w:sz="0" w:space="0" w:color="auto"/>
                <w:bottom w:val="none" w:sz="0" w:space="0" w:color="auto"/>
                <w:right w:val="none" w:sz="0" w:space="0" w:color="auto"/>
              </w:divBdr>
            </w:div>
          </w:divsChild>
        </w:div>
        <w:div w:id="418253103">
          <w:marLeft w:val="0"/>
          <w:marRight w:val="0"/>
          <w:marTop w:val="0"/>
          <w:marBottom w:val="0"/>
          <w:divBdr>
            <w:top w:val="none" w:sz="0" w:space="0" w:color="auto"/>
            <w:left w:val="none" w:sz="0" w:space="0" w:color="auto"/>
            <w:bottom w:val="none" w:sz="0" w:space="0" w:color="auto"/>
            <w:right w:val="none" w:sz="0" w:space="0" w:color="auto"/>
          </w:divBdr>
          <w:divsChild>
            <w:div w:id="186217661">
              <w:marLeft w:val="0"/>
              <w:marRight w:val="0"/>
              <w:marTop w:val="0"/>
              <w:marBottom w:val="0"/>
              <w:divBdr>
                <w:top w:val="none" w:sz="0" w:space="0" w:color="auto"/>
                <w:left w:val="none" w:sz="0" w:space="0" w:color="auto"/>
                <w:bottom w:val="none" w:sz="0" w:space="0" w:color="auto"/>
                <w:right w:val="none" w:sz="0" w:space="0" w:color="auto"/>
              </w:divBdr>
            </w:div>
          </w:divsChild>
        </w:div>
        <w:div w:id="528304124">
          <w:marLeft w:val="0"/>
          <w:marRight w:val="0"/>
          <w:marTop w:val="0"/>
          <w:marBottom w:val="0"/>
          <w:divBdr>
            <w:top w:val="none" w:sz="0" w:space="0" w:color="auto"/>
            <w:left w:val="none" w:sz="0" w:space="0" w:color="auto"/>
            <w:bottom w:val="none" w:sz="0" w:space="0" w:color="auto"/>
            <w:right w:val="none" w:sz="0" w:space="0" w:color="auto"/>
          </w:divBdr>
          <w:divsChild>
            <w:div w:id="922488700">
              <w:marLeft w:val="0"/>
              <w:marRight w:val="0"/>
              <w:marTop w:val="0"/>
              <w:marBottom w:val="0"/>
              <w:divBdr>
                <w:top w:val="none" w:sz="0" w:space="0" w:color="auto"/>
                <w:left w:val="none" w:sz="0" w:space="0" w:color="auto"/>
                <w:bottom w:val="none" w:sz="0" w:space="0" w:color="auto"/>
                <w:right w:val="none" w:sz="0" w:space="0" w:color="auto"/>
              </w:divBdr>
            </w:div>
          </w:divsChild>
        </w:div>
        <w:div w:id="1076784530">
          <w:marLeft w:val="0"/>
          <w:marRight w:val="0"/>
          <w:marTop w:val="0"/>
          <w:marBottom w:val="0"/>
          <w:divBdr>
            <w:top w:val="none" w:sz="0" w:space="0" w:color="auto"/>
            <w:left w:val="none" w:sz="0" w:space="0" w:color="auto"/>
            <w:bottom w:val="none" w:sz="0" w:space="0" w:color="auto"/>
            <w:right w:val="none" w:sz="0" w:space="0" w:color="auto"/>
          </w:divBdr>
          <w:divsChild>
            <w:div w:id="1200554463">
              <w:marLeft w:val="0"/>
              <w:marRight w:val="0"/>
              <w:marTop w:val="0"/>
              <w:marBottom w:val="0"/>
              <w:divBdr>
                <w:top w:val="none" w:sz="0" w:space="0" w:color="auto"/>
                <w:left w:val="none" w:sz="0" w:space="0" w:color="auto"/>
                <w:bottom w:val="none" w:sz="0" w:space="0" w:color="auto"/>
                <w:right w:val="none" w:sz="0" w:space="0" w:color="auto"/>
              </w:divBdr>
            </w:div>
          </w:divsChild>
        </w:div>
        <w:div w:id="1445346667">
          <w:marLeft w:val="0"/>
          <w:marRight w:val="0"/>
          <w:marTop w:val="0"/>
          <w:marBottom w:val="0"/>
          <w:divBdr>
            <w:top w:val="none" w:sz="0" w:space="0" w:color="auto"/>
            <w:left w:val="none" w:sz="0" w:space="0" w:color="auto"/>
            <w:bottom w:val="none" w:sz="0" w:space="0" w:color="auto"/>
            <w:right w:val="none" w:sz="0" w:space="0" w:color="auto"/>
          </w:divBdr>
          <w:divsChild>
            <w:div w:id="1819298823">
              <w:marLeft w:val="0"/>
              <w:marRight w:val="0"/>
              <w:marTop w:val="0"/>
              <w:marBottom w:val="0"/>
              <w:divBdr>
                <w:top w:val="none" w:sz="0" w:space="0" w:color="auto"/>
                <w:left w:val="none" w:sz="0" w:space="0" w:color="auto"/>
                <w:bottom w:val="none" w:sz="0" w:space="0" w:color="auto"/>
                <w:right w:val="none" w:sz="0" w:space="0" w:color="auto"/>
              </w:divBdr>
            </w:div>
          </w:divsChild>
        </w:div>
        <w:div w:id="1479690383">
          <w:marLeft w:val="0"/>
          <w:marRight w:val="0"/>
          <w:marTop w:val="0"/>
          <w:marBottom w:val="0"/>
          <w:divBdr>
            <w:top w:val="none" w:sz="0" w:space="0" w:color="auto"/>
            <w:left w:val="none" w:sz="0" w:space="0" w:color="auto"/>
            <w:bottom w:val="none" w:sz="0" w:space="0" w:color="auto"/>
            <w:right w:val="none" w:sz="0" w:space="0" w:color="auto"/>
          </w:divBdr>
          <w:divsChild>
            <w:div w:id="1050298605">
              <w:marLeft w:val="0"/>
              <w:marRight w:val="0"/>
              <w:marTop w:val="0"/>
              <w:marBottom w:val="0"/>
              <w:divBdr>
                <w:top w:val="none" w:sz="0" w:space="0" w:color="auto"/>
                <w:left w:val="none" w:sz="0" w:space="0" w:color="auto"/>
                <w:bottom w:val="none" w:sz="0" w:space="0" w:color="auto"/>
                <w:right w:val="none" w:sz="0" w:space="0" w:color="auto"/>
              </w:divBdr>
            </w:div>
          </w:divsChild>
        </w:div>
        <w:div w:id="1738476370">
          <w:marLeft w:val="0"/>
          <w:marRight w:val="0"/>
          <w:marTop w:val="0"/>
          <w:marBottom w:val="0"/>
          <w:divBdr>
            <w:top w:val="none" w:sz="0" w:space="0" w:color="auto"/>
            <w:left w:val="none" w:sz="0" w:space="0" w:color="auto"/>
            <w:bottom w:val="none" w:sz="0" w:space="0" w:color="auto"/>
            <w:right w:val="none" w:sz="0" w:space="0" w:color="auto"/>
          </w:divBdr>
          <w:divsChild>
            <w:div w:id="755370341">
              <w:marLeft w:val="0"/>
              <w:marRight w:val="0"/>
              <w:marTop w:val="0"/>
              <w:marBottom w:val="0"/>
              <w:divBdr>
                <w:top w:val="none" w:sz="0" w:space="0" w:color="auto"/>
                <w:left w:val="none" w:sz="0" w:space="0" w:color="auto"/>
                <w:bottom w:val="none" w:sz="0" w:space="0" w:color="auto"/>
                <w:right w:val="none" w:sz="0" w:space="0" w:color="auto"/>
              </w:divBdr>
            </w:div>
          </w:divsChild>
        </w:div>
        <w:div w:id="1802184545">
          <w:marLeft w:val="0"/>
          <w:marRight w:val="0"/>
          <w:marTop w:val="0"/>
          <w:marBottom w:val="0"/>
          <w:divBdr>
            <w:top w:val="none" w:sz="0" w:space="0" w:color="auto"/>
            <w:left w:val="none" w:sz="0" w:space="0" w:color="auto"/>
            <w:bottom w:val="none" w:sz="0" w:space="0" w:color="auto"/>
            <w:right w:val="none" w:sz="0" w:space="0" w:color="auto"/>
          </w:divBdr>
          <w:divsChild>
            <w:div w:id="476146985">
              <w:marLeft w:val="0"/>
              <w:marRight w:val="0"/>
              <w:marTop w:val="0"/>
              <w:marBottom w:val="0"/>
              <w:divBdr>
                <w:top w:val="none" w:sz="0" w:space="0" w:color="auto"/>
                <w:left w:val="none" w:sz="0" w:space="0" w:color="auto"/>
                <w:bottom w:val="none" w:sz="0" w:space="0" w:color="auto"/>
                <w:right w:val="none" w:sz="0" w:space="0" w:color="auto"/>
              </w:divBdr>
            </w:div>
          </w:divsChild>
        </w:div>
        <w:div w:id="1928272482">
          <w:marLeft w:val="0"/>
          <w:marRight w:val="0"/>
          <w:marTop w:val="0"/>
          <w:marBottom w:val="0"/>
          <w:divBdr>
            <w:top w:val="none" w:sz="0" w:space="0" w:color="auto"/>
            <w:left w:val="none" w:sz="0" w:space="0" w:color="auto"/>
            <w:bottom w:val="none" w:sz="0" w:space="0" w:color="auto"/>
            <w:right w:val="none" w:sz="0" w:space="0" w:color="auto"/>
          </w:divBdr>
          <w:divsChild>
            <w:div w:id="1020547324">
              <w:marLeft w:val="0"/>
              <w:marRight w:val="0"/>
              <w:marTop w:val="0"/>
              <w:marBottom w:val="0"/>
              <w:divBdr>
                <w:top w:val="none" w:sz="0" w:space="0" w:color="auto"/>
                <w:left w:val="none" w:sz="0" w:space="0" w:color="auto"/>
                <w:bottom w:val="none" w:sz="0" w:space="0" w:color="auto"/>
                <w:right w:val="none" w:sz="0" w:space="0" w:color="auto"/>
              </w:divBdr>
            </w:div>
          </w:divsChild>
        </w:div>
        <w:div w:id="1972243069">
          <w:marLeft w:val="0"/>
          <w:marRight w:val="0"/>
          <w:marTop w:val="0"/>
          <w:marBottom w:val="0"/>
          <w:divBdr>
            <w:top w:val="none" w:sz="0" w:space="0" w:color="auto"/>
            <w:left w:val="none" w:sz="0" w:space="0" w:color="auto"/>
            <w:bottom w:val="none" w:sz="0" w:space="0" w:color="auto"/>
            <w:right w:val="none" w:sz="0" w:space="0" w:color="auto"/>
          </w:divBdr>
          <w:divsChild>
            <w:div w:id="12815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634">
      <w:bodyDiv w:val="1"/>
      <w:marLeft w:val="0"/>
      <w:marRight w:val="0"/>
      <w:marTop w:val="0"/>
      <w:marBottom w:val="0"/>
      <w:divBdr>
        <w:top w:val="none" w:sz="0" w:space="0" w:color="auto"/>
        <w:left w:val="none" w:sz="0" w:space="0" w:color="auto"/>
        <w:bottom w:val="none" w:sz="0" w:space="0" w:color="auto"/>
        <w:right w:val="none" w:sz="0" w:space="0" w:color="auto"/>
      </w:divBdr>
      <w:divsChild>
        <w:div w:id="130293881">
          <w:marLeft w:val="0"/>
          <w:marRight w:val="0"/>
          <w:marTop w:val="0"/>
          <w:marBottom w:val="0"/>
          <w:divBdr>
            <w:top w:val="none" w:sz="0" w:space="0" w:color="auto"/>
            <w:left w:val="none" w:sz="0" w:space="0" w:color="auto"/>
            <w:bottom w:val="none" w:sz="0" w:space="0" w:color="auto"/>
            <w:right w:val="none" w:sz="0" w:space="0" w:color="auto"/>
          </w:divBdr>
        </w:div>
        <w:div w:id="362365516">
          <w:marLeft w:val="0"/>
          <w:marRight w:val="0"/>
          <w:marTop w:val="0"/>
          <w:marBottom w:val="0"/>
          <w:divBdr>
            <w:top w:val="none" w:sz="0" w:space="0" w:color="auto"/>
            <w:left w:val="none" w:sz="0" w:space="0" w:color="auto"/>
            <w:bottom w:val="none" w:sz="0" w:space="0" w:color="auto"/>
            <w:right w:val="none" w:sz="0" w:space="0" w:color="auto"/>
          </w:divBdr>
        </w:div>
        <w:div w:id="881481811">
          <w:marLeft w:val="0"/>
          <w:marRight w:val="0"/>
          <w:marTop w:val="0"/>
          <w:marBottom w:val="0"/>
          <w:divBdr>
            <w:top w:val="none" w:sz="0" w:space="0" w:color="auto"/>
            <w:left w:val="none" w:sz="0" w:space="0" w:color="auto"/>
            <w:bottom w:val="none" w:sz="0" w:space="0" w:color="auto"/>
            <w:right w:val="none" w:sz="0" w:space="0" w:color="auto"/>
          </w:divBdr>
        </w:div>
        <w:div w:id="1273517034">
          <w:marLeft w:val="0"/>
          <w:marRight w:val="0"/>
          <w:marTop w:val="0"/>
          <w:marBottom w:val="0"/>
          <w:divBdr>
            <w:top w:val="none" w:sz="0" w:space="0" w:color="auto"/>
            <w:left w:val="none" w:sz="0" w:space="0" w:color="auto"/>
            <w:bottom w:val="none" w:sz="0" w:space="0" w:color="auto"/>
            <w:right w:val="none" w:sz="0" w:space="0" w:color="auto"/>
          </w:divBdr>
        </w:div>
        <w:div w:id="1383627270">
          <w:marLeft w:val="0"/>
          <w:marRight w:val="0"/>
          <w:marTop w:val="0"/>
          <w:marBottom w:val="0"/>
          <w:divBdr>
            <w:top w:val="none" w:sz="0" w:space="0" w:color="auto"/>
            <w:left w:val="none" w:sz="0" w:space="0" w:color="auto"/>
            <w:bottom w:val="none" w:sz="0" w:space="0" w:color="auto"/>
            <w:right w:val="none" w:sz="0" w:space="0" w:color="auto"/>
          </w:divBdr>
        </w:div>
        <w:div w:id="1538742103">
          <w:marLeft w:val="0"/>
          <w:marRight w:val="0"/>
          <w:marTop w:val="0"/>
          <w:marBottom w:val="0"/>
          <w:divBdr>
            <w:top w:val="none" w:sz="0" w:space="0" w:color="auto"/>
            <w:left w:val="none" w:sz="0" w:space="0" w:color="auto"/>
            <w:bottom w:val="none" w:sz="0" w:space="0" w:color="auto"/>
            <w:right w:val="none" w:sz="0" w:space="0" w:color="auto"/>
          </w:divBdr>
        </w:div>
        <w:div w:id="2131245445">
          <w:marLeft w:val="0"/>
          <w:marRight w:val="0"/>
          <w:marTop w:val="0"/>
          <w:marBottom w:val="0"/>
          <w:divBdr>
            <w:top w:val="none" w:sz="0" w:space="0" w:color="auto"/>
            <w:left w:val="none" w:sz="0" w:space="0" w:color="auto"/>
            <w:bottom w:val="none" w:sz="0" w:space="0" w:color="auto"/>
            <w:right w:val="none" w:sz="0" w:space="0" w:color="auto"/>
          </w:divBdr>
        </w:div>
      </w:divsChild>
    </w:div>
    <w:div w:id="1325360536">
      <w:bodyDiv w:val="1"/>
      <w:marLeft w:val="0"/>
      <w:marRight w:val="0"/>
      <w:marTop w:val="0"/>
      <w:marBottom w:val="0"/>
      <w:divBdr>
        <w:top w:val="none" w:sz="0" w:space="0" w:color="auto"/>
        <w:left w:val="none" w:sz="0" w:space="0" w:color="auto"/>
        <w:bottom w:val="none" w:sz="0" w:space="0" w:color="auto"/>
        <w:right w:val="none" w:sz="0" w:space="0" w:color="auto"/>
      </w:divBdr>
      <w:divsChild>
        <w:div w:id="174224395">
          <w:marLeft w:val="0"/>
          <w:marRight w:val="0"/>
          <w:marTop w:val="0"/>
          <w:marBottom w:val="0"/>
          <w:divBdr>
            <w:top w:val="none" w:sz="0" w:space="0" w:color="auto"/>
            <w:left w:val="none" w:sz="0" w:space="0" w:color="auto"/>
            <w:bottom w:val="none" w:sz="0" w:space="0" w:color="auto"/>
            <w:right w:val="none" w:sz="0" w:space="0" w:color="auto"/>
          </w:divBdr>
        </w:div>
        <w:div w:id="200441787">
          <w:marLeft w:val="0"/>
          <w:marRight w:val="0"/>
          <w:marTop w:val="0"/>
          <w:marBottom w:val="0"/>
          <w:divBdr>
            <w:top w:val="none" w:sz="0" w:space="0" w:color="auto"/>
            <w:left w:val="none" w:sz="0" w:space="0" w:color="auto"/>
            <w:bottom w:val="none" w:sz="0" w:space="0" w:color="auto"/>
            <w:right w:val="none" w:sz="0" w:space="0" w:color="auto"/>
          </w:divBdr>
        </w:div>
        <w:div w:id="265120789">
          <w:marLeft w:val="0"/>
          <w:marRight w:val="0"/>
          <w:marTop w:val="0"/>
          <w:marBottom w:val="0"/>
          <w:divBdr>
            <w:top w:val="none" w:sz="0" w:space="0" w:color="auto"/>
            <w:left w:val="none" w:sz="0" w:space="0" w:color="auto"/>
            <w:bottom w:val="none" w:sz="0" w:space="0" w:color="auto"/>
            <w:right w:val="none" w:sz="0" w:space="0" w:color="auto"/>
          </w:divBdr>
        </w:div>
        <w:div w:id="467666322">
          <w:marLeft w:val="0"/>
          <w:marRight w:val="0"/>
          <w:marTop w:val="0"/>
          <w:marBottom w:val="0"/>
          <w:divBdr>
            <w:top w:val="none" w:sz="0" w:space="0" w:color="auto"/>
            <w:left w:val="none" w:sz="0" w:space="0" w:color="auto"/>
            <w:bottom w:val="none" w:sz="0" w:space="0" w:color="auto"/>
            <w:right w:val="none" w:sz="0" w:space="0" w:color="auto"/>
          </w:divBdr>
        </w:div>
        <w:div w:id="702097757">
          <w:marLeft w:val="0"/>
          <w:marRight w:val="0"/>
          <w:marTop w:val="0"/>
          <w:marBottom w:val="0"/>
          <w:divBdr>
            <w:top w:val="none" w:sz="0" w:space="0" w:color="auto"/>
            <w:left w:val="none" w:sz="0" w:space="0" w:color="auto"/>
            <w:bottom w:val="none" w:sz="0" w:space="0" w:color="auto"/>
            <w:right w:val="none" w:sz="0" w:space="0" w:color="auto"/>
          </w:divBdr>
        </w:div>
        <w:div w:id="934093280">
          <w:marLeft w:val="0"/>
          <w:marRight w:val="0"/>
          <w:marTop w:val="0"/>
          <w:marBottom w:val="0"/>
          <w:divBdr>
            <w:top w:val="none" w:sz="0" w:space="0" w:color="auto"/>
            <w:left w:val="none" w:sz="0" w:space="0" w:color="auto"/>
            <w:bottom w:val="none" w:sz="0" w:space="0" w:color="auto"/>
            <w:right w:val="none" w:sz="0" w:space="0" w:color="auto"/>
          </w:divBdr>
        </w:div>
        <w:div w:id="948775107">
          <w:marLeft w:val="0"/>
          <w:marRight w:val="0"/>
          <w:marTop w:val="0"/>
          <w:marBottom w:val="0"/>
          <w:divBdr>
            <w:top w:val="none" w:sz="0" w:space="0" w:color="auto"/>
            <w:left w:val="none" w:sz="0" w:space="0" w:color="auto"/>
            <w:bottom w:val="none" w:sz="0" w:space="0" w:color="auto"/>
            <w:right w:val="none" w:sz="0" w:space="0" w:color="auto"/>
          </w:divBdr>
        </w:div>
        <w:div w:id="960919415">
          <w:marLeft w:val="0"/>
          <w:marRight w:val="0"/>
          <w:marTop w:val="0"/>
          <w:marBottom w:val="0"/>
          <w:divBdr>
            <w:top w:val="none" w:sz="0" w:space="0" w:color="auto"/>
            <w:left w:val="none" w:sz="0" w:space="0" w:color="auto"/>
            <w:bottom w:val="none" w:sz="0" w:space="0" w:color="auto"/>
            <w:right w:val="none" w:sz="0" w:space="0" w:color="auto"/>
          </w:divBdr>
        </w:div>
        <w:div w:id="1618369262">
          <w:marLeft w:val="0"/>
          <w:marRight w:val="0"/>
          <w:marTop w:val="0"/>
          <w:marBottom w:val="0"/>
          <w:divBdr>
            <w:top w:val="none" w:sz="0" w:space="0" w:color="auto"/>
            <w:left w:val="none" w:sz="0" w:space="0" w:color="auto"/>
            <w:bottom w:val="none" w:sz="0" w:space="0" w:color="auto"/>
            <w:right w:val="none" w:sz="0" w:space="0" w:color="auto"/>
          </w:divBdr>
        </w:div>
        <w:div w:id="1676151123">
          <w:marLeft w:val="0"/>
          <w:marRight w:val="0"/>
          <w:marTop w:val="0"/>
          <w:marBottom w:val="0"/>
          <w:divBdr>
            <w:top w:val="none" w:sz="0" w:space="0" w:color="auto"/>
            <w:left w:val="none" w:sz="0" w:space="0" w:color="auto"/>
            <w:bottom w:val="none" w:sz="0" w:space="0" w:color="auto"/>
            <w:right w:val="none" w:sz="0" w:space="0" w:color="auto"/>
          </w:divBdr>
        </w:div>
        <w:div w:id="1681735427">
          <w:marLeft w:val="0"/>
          <w:marRight w:val="0"/>
          <w:marTop w:val="0"/>
          <w:marBottom w:val="0"/>
          <w:divBdr>
            <w:top w:val="none" w:sz="0" w:space="0" w:color="auto"/>
            <w:left w:val="none" w:sz="0" w:space="0" w:color="auto"/>
            <w:bottom w:val="none" w:sz="0" w:space="0" w:color="auto"/>
            <w:right w:val="none" w:sz="0" w:space="0" w:color="auto"/>
          </w:divBdr>
        </w:div>
        <w:div w:id="1912960906">
          <w:marLeft w:val="0"/>
          <w:marRight w:val="0"/>
          <w:marTop w:val="0"/>
          <w:marBottom w:val="0"/>
          <w:divBdr>
            <w:top w:val="none" w:sz="0" w:space="0" w:color="auto"/>
            <w:left w:val="none" w:sz="0" w:space="0" w:color="auto"/>
            <w:bottom w:val="none" w:sz="0" w:space="0" w:color="auto"/>
            <w:right w:val="none" w:sz="0" w:space="0" w:color="auto"/>
          </w:divBdr>
        </w:div>
      </w:divsChild>
    </w:div>
    <w:div w:id="1400051550">
      <w:bodyDiv w:val="1"/>
      <w:marLeft w:val="0"/>
      <w:marRight w:val="0"/>
      <w:marTop w:val="0"/>
      <w:marBottom w:val="0"/>
      <w:divBdr>
        <w:top w:val="none" w:sz="0" w:space="0" w:color="auto"/>
        <w:left w:val="none" w:sz="0" w:space="0" w:color="auto"/>
        <w:bottom w:val="none" w:sz="0" w:space="0" w:color="auto"/>
        <w:right w:val="none" w:sz="0" w:space="0" w:color="auto"/>
      </w:divBdr>
    </w:div>
    <w:div w:id="1823499309">
      <w:bodyDiv w:val="1"/>
      <w:marLeft w:val="0"/>
      <w:marRight w:val="0"/>
      <w:marTop w:val="0"/>
      <w:marBottom w:val="0"/>
      <w:divBdr>
        <w:top w:val="none" w:sz="0" w:space="0" w:color="auto"/>
        <w:left w:val="none" w:sz="0" w:space="0" w:color="auto"/>
        <w:bottom w:val="none" w:sz="0" w:space="0" w:color="auto"/>
        <w:right w:val="none" w:sz="0" w:space="0" w:color="auto"/>
      </w:divBdr>
      <w:divsChild>
        <w:div w:id="838078415">
          <w:marLeft w:val="0"/>
          <w:marRight w:val="0"/>
          <w:marTop w:val="0"/>
          <w:marBottom w:val="0"/>
          <w:divBdr>
            <w:top w:val="none" w:sz="0" w:space="0" w:color="auto"/>
            <w:left w:val="none" w:sz="0" w:space="0" w:color="auto"/>
            <w:bottom w:val="none" w:sz="0" w:space="0" w:color="auto"/>
            <w:right w:val="none" w:sz="0" w:space="0" w:color="auto"/>
          </w:divBdr>
          <w:divsChild>
            <w:div w:id="1975018911">
              <w:marLeft w:val="0"/>
              <w:marRight w:val="0"/>
              <w:marTop w:val="0"/>
              <w:marBottom w:val="0"/>
              <w:divBdr>
                <w:top w:val="none" w:sz="0" w:space="0" w:color="auto"/>
                <w:left w:val="none" w:sz="0" w:space="0" w:color="auto"/>
                <w:bottom w:val="none" w:sz="0" w:space="0" w:color="auto"/>
                <w:right w:val="none" w:sz="0" w:space="0" w:color="auto"/>
              </w:divBdr>
            </w:div>
          </w:divsChild>
        </w:div>
        <w:div w:id="1302661106">
          <w:marLeft w:val="0"/>
          <w:marRight w:val="0"/>
          <w:marTop w:val="0"/>
          <w:marBottom w:val="0"/>
          <w:divBdr>
            <w:top w:val="none" w:sz="0" w:space="0" w:color="auto"/>
            <w:left w:val="none" w:sz="0" w:space="0" w:color="auto"/>
            <w:bottom w:val="none" w:sz="0" w:space="0" w:color="auto"/>
            <w:right w:val="none" w:sz="0" w:space="0" w:color="auto"/>
          </w:divBdr>
          <w:divsChild>
            <w:div w:id="216748700">
              <w:marLeft w:val="0"/>
              <w:marRight w:val="0"/>
              <w:marTop w:val="0"/>
              <w:marBottom w:val="0"/>
              <w:divBdr>
                <w:top w:val="none" w:sz="0" w:space="0" w:color="auto"/>
                <w:left w:val="none" w:sz="0" w:space="0" w:color="auto"/>
                <w:bottom w:val="none" w:sz="0" w:space="0" w:color="auto"/>
                <w:right w:val="none" w:sz="0" w:space="0" w:color="auto"/>
              </w:divBdr>
            </w:div>
          </w:divsChild>
        </w:div>
        <w:div w:id="1446388040">
          <w:marLeft w:val="0"/>
          <w:marRight w:val="0"/>
          <w:marTop w:val="0"/>
          <w:marBottom w:val="0"/>
          <w:divBdr>
            <w:top w:val="none" w:sz="0" w:space="0" w:color="auto"/>
            <w:left w:val="none" w:sz="0" w:space="0" w:color="auto"/>
            <w:bottom w:val="none" w:sz="0" w:space="0" w:color="auto"/>
            <w:right w:val="none" w:sz="0" w:space="0" w:color="auto"/>
          </w:divBdr>
          <w:divsChild>
            <w:div w:id="33770226">
              <w:marLeft w:val="0"/>
              <w:marRight w:val="0"/>
              <w:marTop w:val="0"/>
              <w:marBottom w:val="0"/>
              <w:divBdr>
                <w:top w:val="none" w:sz="0" w:space="0" w:color="auto"/>
                <w:left w:val="none" w:sz="0" w:space="0" w:color="auto"/>
                <w:bottom w:val="none" w:sz="0" w:space="0" w:color="auto"/>
                <w:right w:val="none" w:sz="0" w:space="0" w:color="auto"/>
              </w:divBdr>
            </w:div>
          </w:divsChild>
        </w:div>
        <w:div w:id="1590112442">
          <w:marLeft w:val="0"/>
          <w:marRight w:val="0"/>
          <w:marTop w:val="0"/>
          <w:marBottom w:val="0"/>
          <w:divBdr>
            <w:top w:val="none" w:sz="0" w:space="0" w:color="auto"/>
            <w:left w:val="none" w:sz="0" w:space="0" w:color="auto"/>
            <w:bottom w:val="none" w:sz="0" w:space="0" w:color="auto"/>
            <w:right w:val="none" w:sz="0" w:space="0" w:color="auto"/>
          </w:divBdr>
          <w:divsChild>
            <w:div w:id="831486403">
              <w:marLeft w:val="0"/>
              <w:marRight w:val="0"/>
              <w:marTop w:val="0"/>
              <w:marBottom w:val="0"/>
              <w:divBdr>
                <w:top w:val="none" w:sz="0" w:space="0" w:color="auto"/>
                <w:left w:val="none" w:sz="0" w:space="0" w:color="auto"/>
                <w:bottom w:val="none" w:sz="0" w:space="0" w:color="auto"/>
                <w:right w:val="none" w:sz="0" w:space="0" w:color="auto"/>
              </w:divBdr>
            </w:div>
          </w:divsChild>
        </w:div>
        <w:div w:id="1946426198">
          <w:marLeft w:val="0"/>
          <w:marRight w:val="0"/>
          <w:marTop w:val="0"/>
          <w:marBottom w:val="0"/>
          <w:divBdr>
            <w:top w:val="none" w:sz="0" w:space="0" w:color="auto"/>
            <w:left w:val="none" w:sz="0" w:space="0" w:color="auto"/>
            <w:bottom w:val="none" w:sz="0" w:space="0" w:color="auto"/>
            <w:right w:val="none" w:sz="0" w:space="0" w:color="auto"/>
          </w:divBdr>
          <w:divsChild>
            <w:div w:id="15763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7976">
      <w:bodyDiv w:val="1"/>
      <w:marLeft w:val="0"/>
      <w:marRight w:val="0"/>
      <w:marTop w:val="0"/>
      <w:marBottom w:val="0"/>
      <w:divBdr>
        <w:top w:val="none" w:sz="0" w:space="0" w:color="auto"/>
        <w:left w:val="none" w:sz="0" w:space="0" w:color="auto"/>
        <w:bottom w:val="none" w:sz="0" w:space="0" w:color="auto"/>
        <w:right w:val="none" w:sz="0" w:space="0" w:color="auto"/>
      </w:divBdr>
      <w:divsChild>
        <w:div w:id="366492991">
          <w:marLeft w:val="0"/>
          <w:marRight w:val="0"/>
          <w:marTop w:val="0"/>
          <w:marBottom w:val="0"/>
          <w:divBdr>
            <w:top w:val="none" w:sz="0" w:space="0" w:color="auto"/>
            <w:left w:val="none" w:sz="0" w:space="0" w:color="auto"/>
            <w:bottom w:val="none" w:sz="0" w:space="0" w:color="auto"/>
            <w:right w:val="none" w:sz="0" w:space="0" w:color="auto"/>
          </w:divBdr>
        </w:div>
        <w:div w:id="977879053">
          <w:marLeft w:val="0"/>
          <w:marRight w:val="0"/>
          <w:marTop w:val="0"/>
          <w:marBottom w:val="0"/>
          <w:divBdr>
            <w:top w:val="none" w:sz="0" w:space="0" w:color="auto"/>
            <w:left w:val="none" w:sz="0" w:space="0" w:color="auto"/>
            <w:bottom w:val="none" w:sz="0" w:space="0" w:color="auto"/>
            <w:right w:val="none" w:sz="0" w:space="0" w:color="auto"/>
          </w:divBdr>
        </w:div>
        <w:div w:id="1255893940">
          <w:marLeft w:val="0"/>
          <w:marRight w:val="0"/>
          <w:marTop w:val="0"/>
          <w:marBottom w:val="0"/>
          <w:divBdr>
            <w:top w:val="none" w:sz="0" w:space="0" w:color="auto"/>
            <w:left w:val="none" w:sz="0" w:space="0" w:color="auto"/>
            <w:bottom w:val="none" w:sz="0" w:space="0" w:color="auto"/>
            <w:right w:val="none" w:sz="0" w:space="0" w:color="auto"/>
          </w:divBdr>
        </w:div>
        <w:div w:id="1666861948">
          <w:marLeft w:val="0"/>
          <w:marRight w:val="0"/>
          <w:marTop w:val="0"/>
          <w:marBottom w:val="0"/>
          <w:divBdr>
            <w:top w:val="none" w:sz="0" w:space="0" w:color="auto"/>
            <w:left w:val="none" w:sz="0" w:space="0" w:color="auto"/>
            <w:bottom w:val="none" w:sz="0" w:space="0" w:color="auto"/>
            <w:right w:val="none" w:sz="0" w:space="0" w:color="auto"/>
          </w:divBdr>
        </w:div>
        <w:div w:id="2015526346">
          <w:marLeft w:val="0"/>
          <w:marRight w:val="0"/>
          <w:marTop w:val="0"/>
          <w:marBottom w:val="0"/>
          <w:divBdr>
            <w:top w:val="none" w:sz="0" w:space="0" w:color="auto"/>
            <w:left w:val="none" w:sz="0" w:space="0" w:color="auto"/>
            <w:bottom w:val="none" w:sz="0" w:space="0" w:color="auto"/>
            <w:right w:val="none" w:sz="0" w:space="0" w:color="auto"/>
          </w:divBdr>
        </w:div>
      </w:divsChild>
    </w:div>
    <w:div w:id="2024626405">
      <w:bodyDiv w:val="1"/>
      <w:marLeft w:val="0"/>
      <w:marRight w:val="0"/>
      <w:marTop w:val="0"/>
      <w:marBottom w:val="0"/>
      <w:divBdr>
        <w:top w:val="none" w:sz="0" w:space="0" w:color="auto"/>
        <w:left w:val="none" w:sz="0" w:space="0" w:color="auto"/>
        <w:bottom w:val="none" w:sz="0" w:space="0" w:color="auto"/>
        <w:right w:val="none" w:sz="0" w:space="0" w:color="auto"/>
      </w:divBdr>
      <w:divsChild>
        <w:div w:id="1134181267">
          <w:marLeft w:val="0"/>
          <w:marRight w:val="0"/>
          <w:marTop w:val="0"/>
          <w:marBottom w:val="0"/>
          <w:divBdr>
            <w:top w:val="none" w:sz="0" w:space="0" w:color="auto"/>
            <w:left w:val="none" w:sz="0" w:space="0" w:color="auto"/>
            <w:bottom w:val="none" w:sz="0" w:space="0" w:color="auto"/>
            <w:right w:val="none" w:sz="0" w:space="0" w:color="auto"/>
          </w:divBdr>
          <w:divsChild>
            <w:div w:id="2028365743">
              <w:marLeft w:val="0"/>
              <w:marRight w:val="0"/>
              <w:marTop w:val="0"/>
              <w:marBottom w:val="0"/>
              <w:divBdr>
                <w:top w:val="none" w:sz="0" w:space="0" w:color="auto"/>
                <w:left w:val="none" w:sz="0" w:space="0" w:color="auto"/>
                <w:bottom w:val="none" w:sz="0" w:space="0" w:color="auto"/>
                <w:right w:val="none" w:sz="0" w:space="0" w:color="auto"/>
              </w:divBdr>
            </w:div>
          </w:divsChild>
        </w:div>
        <w:div w:id="1874806398">
          <w:marLeft w:val="0"/>
          <w:marRight w:val="0"/>
          <w:marTop w:val="0"/>
          <w:marBottom w:val="0"/>
          <w:divBdr>
            <w:top w:val="none" w:sz="0" w:space="0" w:color="auto"/>
            <w:left w:val="none" w:sz="0" w:space="0" w:color="auto"/>
            <w:bottom w:val="none" w:sz="0" w:space="0" w:color="auto"/>
            <w:right w:val="none" w:sz="0" w:space="0" w:color="auto"/>
          </w:divBdr>
          <w:divsChild>
            <w:div w:id="13387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3662">
      <w:bodyDiv w:val="1"/>
      <w:marLeft w:val="0"/>
      <w:marRight w:val="0"/>
      <w:marTop w:val="0"/>
      <w:marBottom w:val="0"/>
      <w:divBdr>
        <w:top w:val="none" w:sz="0" w:space="0" w:color="auto"/>
        <w:left w:val="none" w:sz="0" w:space="0" w:color="auto"/>
        <w:bottom w:val="none" w:sz="0" w:space="0" w:color="auto"/>
        <w:right w:val="none" w:sz="0" w:space="0" w:color="auto"/>
      </w:divBdr>
      <w:divsChild>
        <w:div w:id="7217279">
          <w:marLeft w:val="0"/>
          <w:marRight w:val="0"/>
          <w:marTop w:val="0"/>
          <w:marBottom w:val="0"/>
          <w:divBdr>
            <w:top w:val="none" w:sz="0" w:space="0" w:color="auto"/>
            <w:left w:val="none" w:sz="0" w:space="0" w:color="auto"/>
            <w:bottom w:val="none" w:sz="0" w:space="0" w:color="auto"/>
            <w:right w:val="none" w:sz="0" w:space="0" w:color="auto"/>
          </w:divBdr>
        </w:div>
        <w:div w:id="356196856">
          <w:marLeft w:val="0"/>
          <w:marRight w:val="0"/>
          <w:marTop w:val="0"/>
          <w:marBottom w:val="0"/>
          <w:divBdr>
            <w:top w:val="none" w:sz="0" w:space="0" w:color="auto"/>
            <w:left w:val="none" w:sz="0" w:space="0" w:color="auto"/>
            <w:bottom w:val="none" w:sz="0" w:space="0" w:color="auto"/>
            <w:right w:val="none" w:sz="0" w:space="0" w:color="auto"/>
          </w:divBdr>
        </w:div>
        <w:div w:id="561330817">
          <w:marLeft w:val="0"/>
          <w:marRight w:val="0"/>
          <w:marTop w:val="0"/>
          <w:marBottom w:val="0"/>
          <w:divBdr>
            <w:top w:val="none" w:sz="0" w:space="0" w:color="auto"/>
            <w:left w:val="none" w:sz="0" w:space="0" w:color="auto"/>
            <w:bottom w:val="none" w:sz="0" w:space="0" w:color="auto"/>
            <w:right w:val="none" w:sz="0" w:space="0" w:color="auto"/>
          </w:divBdr>
        </w:div>
        <w:div w:id="809516104">
          <w:marLeft w:val="0"/>
          <w:marRight w:val="0"/>
          <w:marTop w:val="0"/>
          <w:marBottom w:val="0"/>
          <w:divBdr>
            <w:top w:val="none" w:sz="0" w:space="0" w:color="auto"/>
            <w:left w:val="none" w:sz="0" w:space="0" w:color="auto"/>
            <w:bottom w:val="none" w:sz="0" w:space="0" w:color="auto"/>
            <w:right w:val="none" w:sz="0" w:space="0" w:color="auto"/>
          </w:divBdr>
        </w:div>
        <w:div w:id="892156569">
          <w:marLeft w:val="0"/>
          <w:marRight w:val="0"/>
          <w:marTop w:val="0"/>
          <w:marBottom w:val="0"/>
          <w:divBdr>
            <w:top w:val="none" w:sz="0" w:space="0" w:color="auto"/>
            <w:left w:val="none" w:sz="0" w:space="0" w:color="auto"/>
            <w:bottom w:val="none" w:sz="0" w:space="0" w:color="auto"/>
            <w:right w:val="none" w:sz="0" w:space="0" w:color="auto"/>
          </w:divBdr>
        </w:div>
        <w:div w:id="969672285">
          <w:marLeft w:val="0"/>
          <w:marRight w:val="0"/>
          <w:marTop w:val="0"/>
          <w:marBottom w:val="0"/>
          <w:divBdr>
            <w:top w:val="none" w:sz="0" w:space="0" w:color="auto"/>
            <w:left w:val="none" w:sz="0" w:space="0" w:color="auto"/>
            <w:bottom w:val="none" w:sz="0" w:space="0" w:color="auto"/>
            <w:right w:val="none" w:sz="0" w:space="0" w:color="auto"/>
          </w:divBdr>
        </w:div>
        <w:div w:id="18620092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C60AF-9D18-41D2-A67E-0258B865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7107</Characters>
  <Application>Microsoft Office Word</Application>
  <DocSecurity>4</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Pimienta Redondo</dc:creator>
  <cp:keywords/>
  <cp:lastModifiedBy>Sandra Mireya Ramirez Fernandez</cp:lastModifiedBy>
  <cp:revision>2</cp:revision>
  <dcterms:created xsi:type="dcterms:W3CDTF">2026-06-26T17:25:00Z</dcterms:created>
  <dcterms:modified xsi:type="dcterms:W3CDTF">2026-06-26T17:25:00Z</dcterms:modified>
</cp:coreProperties>
</file>